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0f1" w14:textId="929a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282 "Об утверждении бюджета Каиндинского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282 "Об утверждении бюджета Каиндинского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2025 год поступления целевых текущих трансфертов из районного бюджета в сумме 32 799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