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c864" w14:textId="87fc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284 "Об утверждении бюджета Таскопинского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284 "Об утверждении бюджета Таскопинского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2025 год поступления целевых текущих трансфертов из районного бюджета в сумме 25 315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