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0019" w14:textId="a470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Кайындинского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Кайындинского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58 200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- 4325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сельского округа на 2026 год поступление текущего целевого трансферта из районного бюджета в сумме 58 200,0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507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20 616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декабря 2025 года № 507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