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af15" w14:textId="65fa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2025 года № 490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Мугалжарского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15 686 251,6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13 890 427,6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15 074 056,5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783 332,1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–783 332,1тысяч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74 469,9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- 100 %;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8,5 %.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размер бюджетного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областной бюджет в размере 7 978 460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бюджетных изъятий из бюджетов города Кандыағаш в районный бюджет в сумме 55 351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объемы субвенций, передаваемых из районного бюджета, бюджетам города, села, сельских округов в сумме 801 625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–51 884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50 081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64 971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63 186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60 706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58 469тысяч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23 080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79 780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57 804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442 270 тысячи тенге. 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субсидий из районного бюджета на обеспечение экономической и социальной устойчивости потребления услуг водоснабжения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763 676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декабрь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3 626 754,7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3 610 048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