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9b58" w14:textId="2409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Мартукского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19 декабря 2025 года № 268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5 152 111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1 862 485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3 261 442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4 116 642,4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153 414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261 662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882 054,6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-882 054,6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261 662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1 328 985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185 268,4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Мартукского районного маслихата Актюбинской области от 22.04.2026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в размере 4 (четырех)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Мартукского районного маслихата Актюбинской области от 22.04.2026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2026 год объемы субвенций, передаваемых из областного бюджета в сумме 2 257 181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районном бюджете на 2026 год объемы субвенций, передаваемые из районного бюджета в сельские бюджеты в сумме 378 088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Аккудыкскому сельскому округу – 28 124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Байнассайскому сельскому округу – 31 128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Байторысайскому сельскому округу – 33 297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Жайсанскому сельскому округу – 38 618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Карачаевскому сельскому округу – 21 673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Каратогайскому сельскому округу – 40 677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Курмансайскому сельскому округу – 26 863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36 499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сельскому округу – 1 004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28 927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Танирберген – 18 827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Сарыжарскому сельскому округу – 45 206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Хазретовскому сельскому округу – 27 245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целевых текущих трансфертов и трансфертов на развитие из областного бюджета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Центра искусств в селе Мартук Мартукского района – 287 198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жилья коммунального жилищного фонда для социально уязвимых слоев населения – 79 852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организацию эксплуатации сетей газификации, находящихся в коммунальной собственности района – 20 573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водопроводных сетей и сооружений в селе Кенсахара Мартукского района – 300 000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водопроводных сетей и сооружений в селе Хазрет Мартукского района – 300 000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линии электроснабжения крестьянского хозяйства "Светлана" Мартукского района – 12 046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организацию отлова и уничтожения бродячих собак и кошек – 2 050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Мартукского районного маслихата Актюбинской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кредитов из республиканского бюджета на реализацию мер социальной поддержки специалистов в сумме 261 662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2026 год в сумме 62 019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расходах районного бюджета на 2026-2028 годы объемы целевых и нецелевых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расходах районного бюджета на 2026-2028 годы затраты на развитие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19 декабря 2025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22.04.2026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4 116 642,4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-882 054,6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185 268,4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19 декабря 2025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19 декабря 2025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19 декабря 2025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и нецелевых трансфертов общего характера Мартукского района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общего характера,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государственных служащих с 1 января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и обслуживание долга на приобретение квартир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пунктов пожаротушения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гигиенические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индивидуальных помощников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Нецелевые трансферты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19 декабря 2025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развитие Мартукского районного бюджета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электролиний новой застройки села Кумсай Мартукского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электролиний новой застройки юго-восточной части села Мартук Мартукского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селе Родниковка Мартукского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пешеходного перехода через железную дорогу в селе Мартук Мартукского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пешеходного перехода через железную дорогу в селе Жайсан Мартукского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