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e932" w14:textId="726e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30 декабря 2024 года № 182 "Об утверждении бюджетов сельских округов Мартукского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30 апреля 2025 года № 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2025-2027 годы" от 30 декабря 2024 года № 182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69 247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63 417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70 372,8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Аккудукского сельского округа на 2025 год трансферты, передаваемые из районного бюджета, в сумме – 26 353 тысяч тенге.";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75 463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62 784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89 292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Жайсанского сельского округа на 2025 год трансферты, передаваемые из районного бюджета, в сумме – 17 968 тысяч тенге.";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77 396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64 752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78 484,4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 в бюджете Курмансайского сельского округа на 2025 год трансферты, передаваемые из районного бюджета, в сумме – 37 952 тысяч тенге.";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700 195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591 306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709 114,8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Учесть в бюджете Мартукского сельского округа на 2025 год трансферты, передаваемые из районного бюджета, в сумме – 352 787 тысяч тенге.";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243 433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219 885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246 153,1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 в бюджете Сарыжарского сельского округа на 2025 год трансферты, передаваемые из районного бюджета, в сумме – 153 501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9 к настоящему решению.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