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bc64" w14:textId="c92b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Акрапского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Акрапского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27 072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