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d672" w14:textId="cf5d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бдинского районного маслихата от 25 декабря 2024 года № 260 "Об утверждении Кобдин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февраля 2025 года № 2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5 декабря 2024 года № 260 "Об утверждении Кобдинского районного бюджета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 374 80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7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04 4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90 0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3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7 5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 55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0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 232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строительство и реконструкция автомобильных дорог в городах районного значения, селах, поселках, сельских округах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, 6),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питальный ремонт объектов культур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