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d5a" w14:textId="f9b8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19 декабря 2025 года № 403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2026-2028 годы"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4 236 427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1 126 272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2 862 348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3 945 315,6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291 276,4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-291 276,4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166 665,6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Каргалинского районного маслихата Актюбинской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Актюбинского областного маслихата "Об областном бюджете на 2026-2028 годы" предусмотрена на 2026 год субвенция, передаваемая из областного бюджета в районный бюджет в сумме – 1 735 906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районном бюджете на 2026 – 2028 годы объемы субвенции, передаваемых из районного бюджета в бюджеты села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– 332 273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кредитов из республиканского бюджета на реализацию мер социальной поддержки специалистов.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Каргалинского районного маслихата Актюбинской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целевые текущие трансферты бюджетам сельских округов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сохранения государственного жилищного фонда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– 35 000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районного бюджета, не подлежащих секвестру в процессе исполнения местного бюджета на 2026 год, согласно приложению 4.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расходах районного бюджета на 2026-2028 годы объемы целевых и нецелевых трансфертов общего характера согласно приложению 6 к настоящему решению.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Учесть в расходах районного бюджета на 2026-2028 годы затраты на развитие согласно приложению 7 к настоящему решению.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-291276,4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субвенций, передаваемых из районного бюджета в бюджеты села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и нецелевых трансфертов общего характера Каргалинского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общего характера,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и обслуживание долга на приобретение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индивидуальных помощников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Нецелевые трансферты общего характера,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государственных служащих с 1 января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развитие Каргалинского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Каргалинского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наружной системы водоотведения по трем улицам в селе Бадамша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дамбы в близ реки Каргалы в селе Петропавловка Каргалинского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канала для изменения русла реки Кундызды"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улицы Абилкайыр хана в селе Шамши Калдаякова,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освещения по улицам Муканова, Абая и Каргалы в селе Петропавловка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