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a801" w14:textId="874a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2024 года № 181 "Об утверждении Иргизского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декабря 2025 года № 280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2025-2027 годы" от 25 декабря 2024 года № 181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5 887 939,7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1 224 137,9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4 638 714,8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7 583 833,5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34 446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-1 730 339,8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1 730 339,8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731 636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30 432,4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1 029 136,2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2025 год поступление целевых текущих и целевых трансфертов на развитие из республиканского бюджета и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7 746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13 335 тысяч тенге –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438 693 тысячи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1 421 896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2025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21 015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59 388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59 856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1 073 059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27 556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24 568 тысяч тенге - на услуги лицам из групп риска, попавшим в сложную ситуацию вследствие насилия или угрозы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30 284 тысячи тенге - на территориальные центры социального обслуживания пенсионеров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5 715 тысяч тенге –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2025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162 982,5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34 880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11 328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4 598,3 тысяч тенге - на землеустроительные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4 521 тысяча тенге – на поддержку культурно-досуговой работы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1 101 тысяча тенге – на выплату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 в районном бюджете поступление займов для выкупа готового жилья для его последующего предоставления в аренду очередникам местного исполнительного органа на 2025 год за счет выпуска государственных ценных бумаг 666 758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Иргизского района на 2025 год в сумме 61 445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2025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5 887 939,7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1 224 137,9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4 638 703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7 583 833,5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2 568 024,5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2 568 024,5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2 568 024,5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 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-1 730 339,8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1 730 339,8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1 029 136,2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