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3078" w14:textId="cfd30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Ащынского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19 декабря 2025 года № 348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Ащынского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обьемах: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44 907,0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36 210,0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48 621,0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- 3 714,0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3 714,0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3 714,0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10.04.2026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Предусмотрено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передаваемой из районного бюджета в бюджет сельского округа в сумме 36 210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10.04.2026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 (без поступления от продажи гражданам квартир)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 (без поступления от продажи гражданам квартир)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 (без поступления от продажи гражданам квартир)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