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9348" w14:textId="817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корпоравтиыного или индивидуального подоходного налога, за исключением налогов, удерживаемых у источника выплаты, при применении сепциального налогового режима на основе упрощенной декларации производится налогоплательщиком самостояельно путем применения кобъекту налогообложения за отчетный налоговый период ставки в Байганинском районе с 4 (четырех) прцентов на 2 (два) процента.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