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a120ae" w14:textId="ba120a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Ащынскому, Жанажолскому, Жаркамысcкому, Культабанскому, Карауылкелдинскому, Копинскому, Кызылбулакскому, Миялинскому, Сартогайскому сельским округам Байганинского района Актюбинской области на 2025-2029 годы</w:t>
      </w:r>
    </w:p>
    <w:p>
      <w:pPr>
        <w:spacing w:after="0"/>
        <w:ind w:left="0"/>
        <w:jc w:val="both"/>
      </w:pPr>
      <w:r>
        <w:rPr>
          <w:rFonts w:ascii="Times New Roman"/>
          <w:b w:val="false"/>
          <w:i w:val="false"/>
          <w:color w:val="000000"/>
          <w:sz w:val="28"/>
        </w:rPr>
        <w:t>Решение Байганинского районного маслихата Актюбинской области от 2 июня 2025 года № 282</w:t>
      </w:r>
    </w:p>
    <w:p>
      <w:pPr>
        <w:spacing w:after="0"/>
        <w:ind w:left="0"/>
        <w:jc w:val="both"/>
      </w:pPr>
      <w:bookmarkStart w:name="z2" w:id="0"/>
      <w:r>
        <w:rPr>
          <w:rFonts w:ascii="Times New Roman"/>
          <w:b w:val="false"/>
          <w:i w:val="false"/>
          <w:color w:val="000000"/>
          <w:sz w:val="28"/>
        </w:rPr>
        <w:t xml:space="preserve">
      В соответствии с подпунктом 2-1) </w:t>
      </w:r>
      <w:r>
        <w:rPr>
          <w:rFonts w:ascii="Times New Roman"/>
          <w:b w:val="false"/>
          <w:i w:val="false"/>
          <w:color w:val="000000"/>
          <w:sz w:val="28"/>
        </w:rPr>
        <w:t>пункта 1</w:t>
      </w:r>
      <w:r>
        <w:rPr>
          <w:rFonts w:ascii="Times New Roman"/>
          <w:b w:val="false"/>
          <w:i w:val="false"/>
          <w:color w:val="000000"/>
          <w:sz w:val="28"/>
        </w:rPr>
        <w:t xml:space="preserve"> статьи 15 Земельного Кодекса Республики Казахстан,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 пастбищах", Байганинский районный маслихат РЕШИЛ:</w:t>
      </w:r>
    </w:p>
    <w:bookmarkEnd w:id="0"/>
    <w:bookmarkStart w:name="z3"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Ащынскому, Жанажолскому, Жаркамысcкому, Культабанскому, Карауылкелдинскому, Копинскому, Кызылбулакскому, Миялинскому, Сартогайскому сельским округам Байганинского района Актюбинской области на 2025-2029 годы прилагаемые в </w:t>
      </w:r>
      <w:r>
        <w:rPr>
          <w:rFonts w:ascii="Times New Roman"/>
          <w:b w:val="false"/>
          <w:i w:val="false"/>
          <w:color w:val="000000"/>
          <w:sz w:val="28"/>
        </w:rPr>
        <w:t>Приложениях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w:t>
      </w:r>
    </w:p>
    <w:bookmarkEnd w:id="1"/>
    <w:bookmarkStart w:name="z4"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 и распространяется на отношения возникшие с 1 января 2025 года.</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Байганинского </w:t>
            </w:r>
          </w:p>
          <w:p>
            <w:pPr>
              <w:spacing w:after="20"/>
              <w:ind w:left="20"/>
              <w:jc w:val="both"/>
            </w:pPr>
          </w:p>
          <w:p>
            <w:pPr>
              <w:spacing w:after="20"/>
              <w:ind w:left="20"/>
              <w:jc w:val="both"/>
            </w:pPr>
            <w:r>
              <w:rPr>
                <w:rFonts w:ascii="Times New Roman"/>
                <w:b w:val="false"/>
                <w:i/>
                <w:color w:val="000000"/>
                <w:sz w:val="20"/>
              </w:rPr>
              <w:t xml:space="preserve">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Дауылбаев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решению </w:t>
            </w:r>
            <w:r>
              <w:br/>
            </w:r>
            <w:r>
              <w:rPr>
                <w:rFonts w:ascii="Times New Roman"/>
                <w:b w:val="false"/>
                <w:i w:val="false"/>
                <w:color w:val="000000"/>
                <w:sz w:val="20"/>
              </w:rPr>
              <w:t xml:space="preserve">Байганинского районного </w:t>
            </w:r>
            <w:r>
              <w:br/>
            </w:r>
            <w:r>
              <w:rPr>
                <w:rFonts w:ascii="Times New Roman"/>
                <w:b w:val="false"/>
                <w:i w:val="false"/>
                <w:color w:val="000000"/>
                <w:sz w:val="20"/>
              </w:rPr>
              <w:t xml:space="preserve">маслихата от 2 июня 2025 года </w:t>
            </w:r>
            <w:r>
              <w:br/>
            </w:r>
            <w:r>
              <w:rPr>
                <w:rFonts w:ascii="Times New Roman"/>
                <w:b w:val="false"/>
                <w:i w:val="false"/>
                <w:color w:val="000000"/>
                <w:sz w:val="20"/>
              </w:rPr>
              <w:t>№ 282</w:t>
            </w:r>
          </w:p>
        </w:tc>
      </w:tr>
    </w:tbl>
    <w:p>
      <w:pPr>
        <w:spacing w:after="0"/>
        <w:ind w:left="0"/>
        <w:jc w:val="left"/>
      </w:pPr>
      <w:r>
        <w:rPr>
          <w:rFonts w:ascii="Times New Roman"/>
          <w:b/>
          <w:i w:val="false"/>
          <w:color w:val="000000"/>
        </w:rPr>
        <w:t xml:space="preserve"> План по управлению пастбищами и их использованию в Ащынском сельском округе на 2025-2029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Ащынском сельском округе на 2025-2029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Ащынского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Ащинского сельского округа 207 429 гектаров, пастбищные земли – 181332 гектара, прочие угодия – 753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77177 гектаров;</w:t>
      </w:r>
    </w:p>
    <w:p>
      <w:pPr>
        <w:spacing w:after="0"/>
        <w:ind w:left="0"/>
        <w:jc w:val="both"/>
      </w:pPr>
      <w:r>
        <w:rPr>
          <w:rFonts w:ascii="Times New Roman"/>
          <w:b w:val="false"/>
          <w:i w:val="false"/>
          <w:color w:val="000000"/>
          <w:sz w:val="28"/>
        </w:rPr>
        <w:t>
      земли населенных пунктов – 25 344 гектара;</w:t>
      </w:r>
    </w:p>
    <w:p>
      <w:pPr>
        <w:spacing w:after="0"/>
        <w:ind w:left="0"/>
        <w:jc w:val="both"/>
      </w:pPr>
      <w:r>
        <w:rPr>
          <w:rFonts w:ascii="Times New Roman"/>
          <w:b w:val="false"/>
          <w:i w:val="false"/>
          <w:color w:val="000000"/>
          <w:sz w:val="28"/>
        </w:rPr>
        <w:t>
      Всего земель промышленности, связи, обороны и иного несельскохозяйственного назначения - 11741 га</w:t>
      </w:r>
    </w:p>
    <w:p>
      <w:pPr>
        <w:spacing w:after="0"/>
        <w:ind w:left="0"/>
        <w:jc w:val="both"/>
      </w:pPr>
      <w:r>
        <w:rPr>
          <w:rFonts w:ascii="Times New Roman"/>
          <w:b w:val="false"/>
          <w:i w:val="false"/>
          <w:color w:val="000000"/>
          <w:sz w:val="28"/>
        </w:rPr>
        <w:t>
      По природным условиям территория Ащынского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малогумусные.Отдельные территорий Ащынского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Ащинского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2025 года в Ащынском сельском округе 1815 голов крупного рогатого скота, 6956 голов овец и коз, 695 голов лошадей, 24 голов верблюд. Из них:</w:t>
      </w:r>
    </w:p>
    <w:p>
      <w:pPr>
        <w:spacing w:after="0"/>
        <w:ind w:left="0"/>
        <w:jc w:val="both"/>
      </w:pPr>
      <w:r>
        <w:rPr>
          <w:rFonts w:ascii="Times New Roman"/>
          <w:b w:val="false"/>
          <w:i w:val="false"/>
          <w:color w:val="000000"/>
          <w:sz w:val="28"/>
        </w:rPr>
        <w:t>
      в селе Ногайты: 662 головы крупного рогатого скота,3360 голов овец и коз, 165 головы лошадей, 0 голов верблюд.</w:t>
      </w:r>
    </w:p>
    <w:p>
      <w:pPr>
        <w:spacing w:after="0"/>
        <w:ind w:left="0"/>
        <w:jc w:val="both"/>
      </w:pPr>
      <w:r>
        <w:rPr>
          <w:rFonts w:ascii="Times New Roman"/>
          <w:b w:val="false"/>
          <w:i w:val="false"/>
          <w:color w:val="000000"/>
          <w:sz w:val="28"/>
        </w:rPr>
        <w:t>
      Крестьянских хозяйствах Ащынского сельского округа составляет: 1153 головы крупного рогатого скота, 3596 голов овец и коз, 530 головы лошадей, 24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74195 гектара.</w:t>
      </w:r>
    </w:p>
    <w:p>
      <w:pPr>
        <w:spacing w:after="0"/>
        <w:ind w:left="0"/>
        <w:jc w:val="both"/>
      </w:pPr>
      <w:r>
        <w:rPr>
          <w:rFonts w:ascii="Times New Roman"/>
          <w:b w:val="false"/>
          <w:i w:val="false"/>
          <w:color w:val="000000"/>
          <w:sz w:val="28"/>
        </w:rPr>
        <w:t>
      В Ащынском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Ащинском сельском округе ясно наблюдается сезонный характер природных пастбищ.На территории Ащынского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Ащынского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Ащынском сельскому округуимеются всего 181332 гектар пастбищных угодий. В черте населенных пунктов числится 25 128 гектаров пастбищ.</w:t>
      </w:r>
    </w:p>
    <w:p>
      <w:pPr>
        <w:spacing w:after="0"/>
        <w:ind w:left="0"/>
        <w:jc w:val="both"/>
      </w:pPr>
      <w:r>
        <w:rPr>
          <w:rFonts w:ascii="Times New Roman"/>
          <w:b w:val="false"/>
          <w:i w:val="false"/>
          <w:color w:val="000000"/>
          <w:sz w:val="28"/>
        </w:rPr>
        <w:t>
      В Ащынском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Ащы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Ащынском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(карта) расположения пастбищ на территории Ащынского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Ащынском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br/>
      </w:r>
    </w:p>
    <w:p>
      <w:pPr>
        <w:spacing w:after="0"/>
        <w:ind w:left="0"/>
        <w:jc w:val="both"/>
      </w:pPr>
      <w:r>
        <w:drawing>
          <wp:inline distT="0" distB="0" distL="0" distR="0">
            <wp:extent cx="7556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56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Приемлемые схемы пастбищеоборотов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Ащынском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7564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564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Ащынском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4930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930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Ащынском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6835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835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Ащынском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Ащынском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2026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2027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2028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2029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решению </w:t>
            </w:r>
            <w:r>
              <w:br/>
            </w:r>
            <w:r>
              <w:rPr>
                <w:rFonts w:ascii="Times New Roman"/>
                <w:b w:val="false"/>
                <w:i w:val="false"/>
                <w:color w:val="000000"/>
                <w:sz w:val="20"/>
              </w:rPr>
              <w:t xml:space="preserve">к решению Байганинского </w:t>
            </w:r>
            <w:r>
              <w:br/>
            </w:r>
            <w:r>
              <w:rPr>
                <w:rFonts w:ascii="Times New Roman"/>
                <w:b w:val="false"/>
                <w:i w:val="false"/>
                <w:color w:val="000000"/>
                <w:sz w:val="20"/>
              </w:rPr>
              <w:t xml:space="preserve">районного маслихата от 2 июня </w:t>
            </w:r>
            <w:r>
              <w:br/>
            </w:r>
            <w:r>
              <w:rPr>
                <w:rFonts w:ascii="Times New Roman"/>
                <w:b w:val="false"/>
                <w:i w:val="false"/>
                <w:color w:val="000000"/>
                <w:sz w:val="20"/>
              </w:rPr>
              <w:t>2025 года № 282</w:t>
            </w:r>
          </w:p>
        </w:tc>
      </w:tr>
    </w:tbl>
    <w:p>
      <w:pPr>
        <w:spacing w:after="0"/>
        <w:ind w:left="0"/>
        <w:jc w:val="left"/>
      </w:pPr>
      <w:r>
        <w:rPr>
          <w:rFonts w:ascii="Times New Roman"/>
          <w:b/>
          <w:i w:val="false"/>
          <w:color w:val="000000"/>
        </w:rPr>
        <w:t xml:space="preserve"> План по управлению пастбищами и их использованию в Жанажолском сельском округе на 2025-2029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Жанажолском сельском округе на 2025-2029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3) схему (карту) расположения пастбищ на территории Жанажолского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Жанажолского сельского округа 2 985 607 гектаров, пастбищные земли – 2 926 064 гектара, прочие угодия – 15723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263450 гектаров;</w:t>
      </w:r>
    </w:p>
    <w:p>
      <w:pPr>
        <w:spacing w:after="0"/>
        <w:ind w:left="0"/>
        <w:jc w:val="both"/>
      </w:pPr>
      <w:r>
        <w:rPr>
          <w:rFonts w:ascii="Times New Roman"/>
          <w:b w:val="false"/>
          <w:i w:val="false"/>
          <w:color w:val="000000"/>
          <w:sz w:val="28"/>
        </w:rPr>
        <w:t>
      земли населенных пунктов –43 820гектара;</w:t>
      </w:r>
    </w:p>
    <w:p>
      <w:pPr>
        <w:spacing w:after="0"/>
        <w:ind w:left="0"/>
        <w:jc w:val="both"/>
      </w:pPr>
      <w:r>
        <w:rPr>
          <w:rFonts w:ascii="Times New Roman"/>
          <w:b w:val="false"/>
          <w:i w:val="false"/>
          <w:color w:val="000000"/>
          <w:sz w:val="28"/>
        </w:rPr>
        <w:t>
      прочие земли для нужд промышленности, транспорта, связи, космической деятельности, обороны, национальной безопасности и несельскохозяйственного назначения – 19852 га.</w:t>
      </w:r>
    </w:p>
    <w:p>
      <w:pPr>
        <w:spacing w:after="0"/>
        <w:ind w:left="0"/>
        <w:jc w:val="both"/>
      </w:pPr>
      <w:r>
        <w:rPr>
          <w:rFonts w:ascii="Times New Roman"/>
          <w:b w:val="false"/>
          <w:i w:val="false"/>
          <w:color w:val="000000"/>
          <w:sz w:val="28"/>
        </w:rPr>
        <w:t>
      По природным условиям территория Жанажолского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малогумусные.Отдельные территорий Жанажолского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Жанажолского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2025 года в Жанажолском сельском округе 3465 головкрупного рогатого скота,13354 голов овец и коз, 5696головлошадей, 1206 головверблюд. Из них:</w:t>
      </w:r>
    </w:p>
    <w:p>
      <w:pPr>
        <w:spacing w:after="0"/>
        <w:ind w:left="0"/>
        <w:jc w:val="both"/>
      </w:pPr>
      <w:r>
        <w:rPr>
          <w:rFonts w:ascii="Times New Roman"/>
          <w:b w:val="false"/>
          <w:i w:val="false"/>
          <w:color w:val="000000"/>
          <w:sz w:val="28"/>
        </w:rPr>
        <w:t>
      в селе Оймауыт: 1933 головы крупного рогатого скота,9507 голов овец и коз, 3096 головы лошадей, 865 верблюд.</w:t>
      </w:r>
    </w:p>
    <w:p>
      <w:pPr>
        <w:spacing w:after="0"/>
        <w:ind w:left="0"/>
        <w:jc w:val="both"/>
      </w:pPr>
      <w:r>
        <w:rPr>
          <w:rFonts w:ascii="Times New Roman"/>
          <w:b w:val="false"/>
          <w:i w:val="false"/>
          <w:color w:val="000000"/>
          <w:sz w:val="28"/>
        </w:rPr>
        <w:t>
      Крестьянских хозяйствах Жанажолского сельского округа составляет: 1532 головы крупного рогатого скота, 3847 голов овец и коз, 2600 головы лошадей, 341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 254 886гектара. </w:t>
      </w:r>
    </w:p>
    <w:p>
      <w:pPr>
        <w:spacing w:after="0"/>
        <w:ind w:left="0"/>
        <w:jc w:val="both"/>
      </w:pPr>
      <w:r>
        <w:rPr>
          <w:rFonts w:ascii="Times New Roman"/>
          <w:b w:val="false"/>
          <w:i w:val="false"/>
          <w:color w:val="000000"/>
          <w:sz w:val="28"/>
        </w:rPr>
        <w:t>
      В Жанажолском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Жанажолском сельском округе ясно наблюдается сезонный характер природных пастбищ.На территории Жанажолского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Жанажолского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Жанажолском сельскому округуимеются всего 2 926 064 гектар пастбищных угодий. В черте населенных пунктов числится 43709 гектаров пастбищ.</w:t>
      </w:r>
    </w:p>
    <w:p>
      <w:pPr>
        <w:spacing w:after="0"/>
        <w:ind w:left="0"/>
        <w:jc w:val="both"/>
      </w:pPr>
      <w:r>
        <w:rPr>
          <w:rFonts w:ascii="Times New Roman"/>
          <w:b w:val="false"/>
          <w:i w:val="false"/>
          <w:color w:val="000000"/>
          <w:sz w:val="28"/>
        </w:rPr>
        <w:t xml:space="preserve">
      В Жанажолском сельском округе сервитуты для прогона скота не установлены.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Жанажол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Жанажолском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(карта) расположения пастбищ на территории Жанажолского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Жанажолском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0993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993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Жанажолском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Жанажолском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Жанажолском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6073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073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Жанажолском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Жанажолском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2026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2027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2028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2029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решению </w:t>
            </w:r>
            <w:r>
              <w:br/>
            </w:r>
            <w:r>
              <w:rPr>
                <w:rFonts w:ascii="Times New Roman"/>
                <w:b w:val="false"/>
                <w:i w:val="false"/>
                <w:color w:val="000000"/>
                <w:sz w:val="20"/>
              </w:rPr>
              <w:t xml:space="preserve">к решению Байганинского </w:t>
            </w:r>
            <w:r>
              <w:br/>
            </w:r>
            <w:r>
              <w:rPr>
                <w:rFonts w:ascii="Times New Roman"/>
                <w:b w:val="false"/>
                <w:i w:val="false"/>
                <w:color w:val="000000"/>
                <w:sz w:val="20"/>
              </w:rPr>
              <w:t xml:space="preserve">районного маслихата от июня </w:t>
            </w:r>
            <w:r>
              <w:br/>
            </w:r>
            <w:r>
              <w:rPr>
                <w:rFonts w:ascii="Times New Roman"/>
                <w:b w:val="false"/>
                <w:i w:val="false"/>
                <w:color w:val="000000"/>
                <w:sz w:val="20"/>
              </w:rPr>
              <w:t>2025 года № 282</w:t>
            </w:r>
          </w:p>
        </w:tc>
      </w:tr>
    </w:tbl>
    <w:p>
      <w:pPr>
        <w:spacing w:after="0"/>
        <w:ind w:left="0"/>
        <w:jc w:val="left"/>
      </w:pPr>
      <w:r>
        <w:rPr>
          <w:rFonts w:ascii="Times New Roman"/>
          <w:b/>
          <w:i w:val="false"/>
          <w:color w:val="000000"/>
        </w:rPr>
        <w:t xml:space="preserve"> План по управлению пастбищами и их использованию в Жаркамысском сельском округе на 2025-2029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Жаркамысском сельском округе на 2025-2029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5) схему (карту) расположения пастбищ на территории Жанажолского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6)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Жаркамысского сельского округа 506 574 гектаров, пастбищные земли – 441544 гектара, пашня - 3000 га, прочие угодия – 1192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–250 353 гектаров;</w:t>
      </w:r>
    </w:p>
    <w:p>
      <w:pPr>
        <w:spacing w:after="0"/>
        <w:ind w:left="0"/>
        <w:jc w:val="both"/>
      </w:pPr>
      <w:r>
        <w:rPr>
          <w:rFonts w:ascii="Times New Roman"/>
          <w:b w:val="false"/>
          <w:i w:val="false"/>
          <w:color w:val="000000"/>
          <w:sz w:val="28"/>
        </w:rPr>
        <w:t>
      земли населенных пунктов – 63838гектара;</w:t>
      </w:r>
    </w:p>
    <w:p>
      <w:pPr>
        <w:spacing w:after="0"/>
        <w:ind w:left="0"/>
        <w:jc w:val="both"/>
      </w:pPr>
      <w:r>
        <w:rPr>
          <w:rFonts w:ascii="Times New Roman"/>
          <w:b w:val="false"/>
          <w:i w:val="false"/>
          <w:color w:val="000000"/>
          <w:sz w:val="28"/>
        </w:rPr>
        <w:t>
      Всего земель промышленности, связи, обороны и иного несельскохозяйственного назначения - 1853 га</w:t>
      </w:r>
    </w:p>
    <w:p>
      <w:pPr>
        <w:spacing w:after="0"/>
        <w:ind w:left="0"/>
        <w:jc w:val="both"/>
      </w:pPr>
      <w:r>
        <w:rPr>
          <w:rFonts w:ascii="Times New Roman"/>
          <w:b w:val="false"/>
          <w:i w:val="false"/>
          <w:color w:val="000000"/>
          <w:sz w:val="28"/>
        </w:rPr>
        <w:t>
      По природным условиям территория Жаркамысского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малогумусные.Отдельные территорий Жанажолского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Жаркамысского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2025 года в Жаркамысском сельском округе 8148 голов крупного рогатого скота, 15134 голов овец и коз, 6095 голов лошадей, 541голов верблюд.</w:t>
      </w:r>
    </w:p>
    <w:p>
      <w:pPr>
        <w:spacing w:after="0"/>
        <w:ind w:left="0"/>
        <w:jc w:val="both"/>
      </w:pPr>
      <w:r>
        <w:rPr>
          <w:rFonts w:ascii="Times New Roman"/>
          <w:b w:val="false"/>
          <w:i w:val="false"/>
          <w:color w:val="000000"/>
          <w:sz w:val="28"/>
        </w:rPr>
        <w:t>
      Из них: в селе Жаркамыс, с. Актам, с. Каражар: 4019 головы крупного рогатого скота, 8681 голов овец и коз, 1655 головы лошадей, 161голов верблюд.</w:t>
      </w:r>
    </w:p>
    <w:p>
      <w:pPr>
        <w:spacing w:after="0"/>
        <w:ind w:left="0"/>
        <w:jc w:val="both"/>
      </w:pPr>
      <w:r>
        <w:rPr>
          <w:rFonts w:ascii="Times New Roman"/>
          <w:b w:val="false"/>
          <w:i w:val="false"/>
          <w:color w:val="000000"/>
          <w:sz w:val="28"/>
        </w:rPr>
        <w:t>
      Крестьянских хозяйствах Жаркамысского сельского округа составляет: 4129 головы крупного рогатого скота, 6453 голов овец и коз, 4440 головы лошадей, 190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239507 гектара. </w:t>
      </w:r>
    </w:p>
    <w:p>
      <w:pPr>
        <w:spacing w:after="0"/>
        <w:ind w:left="0"/>
        <w:jc w:val="both"/>
      </w:pPr>
      <w:r>
        <w:rPr>
          <w:rFonts w:ascii="Times New Roman"/>
          <w:b w:val="false"/>
          <w:i w:val="false"/>
          <w:color w:val="000000"/>
          <w:sz w:val="28"/>
        </w:rPr>
        <w:t>
      В Жаркамысском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Жаркамысском сельском округе ясно наблюдается сезонный характер природных пастбищ.На территории Жаркамысского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Жаркамысского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Жаркамысском сельскому округуимеются всего 441 544 гектар пастбищных угодий. В черте населенных пунктов числится 63 454 гектаров пастбищ.</w:t>
      </w:r>
    </w:p>
    <w:p>
      <w:pPr>
        <w:spacing w:after="0"/>
        <w:ind w:left="0"/>
        <w:jc w:val="both"/>
      </w:pPr>
      <w:r>
        <w:rPr>
          <w:rFonts w:ascii="Times New Roman"/>
          <w:b w:val="false"/>
          <w:i w:val="false"/>
          <w:color w:val="000000"/>
          <w:sz w:val="28"/>
        </w:rPr>
        <w:t>
      В Жаркамысском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Жаркамыс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Жаркамысском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(карта) расположения пастбищ на территории Жаркамысского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Жаркамысском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3787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787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Жаркамысском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Жаркамысском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6454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454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Жаркамысском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Жаркамысском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Жаркамысском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2026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Жаркамысский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2027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2028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Жаркамысский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2029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Жаркамысский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решению </w:t>
            </w:r>
            <w:r>
              <w:br/>
            </w:r>
            <w:r>
              <w:rPr>
                <w:rFonts w:ascii="Times New Roman"/>
                <w:b w:val="false"/>
                <w:i w:val="false"/>
                <w:color w:val="000000"/>
                <w:sz w:val="20"/>
              </w:rPr>
              <w:t xml:space="preserve">к решению Байганинского </w:t>
            </w:r>
            <w:r>
              <w:br/>
            </w:r>
            <w:r>
              <w:rPr>
                <w:rFonts w:ascii="Times New Roman"/>
                <w:b w:val="false"/>
                <w:i w:val="false"/>
                <w:color w:val="000000"/>
                <w:sz w:val="20"/>
              </w:rPr>
              <w:t xml:space="preserve">районного маслихата </w:t>
            </w:r>
            <w:r>
              <w:br/>
            </w:r>
            <w:r>
              <w:rPr>
                <w:rFonts w:ascii="Times New Roman"/>
                <w:b w:val="false"/>
                <w:i w:val="false"/>
                <w:color w:val="000000"/>
                <w:sz w:val="20"/>
              </w:rPr>
              <w:t>от 2 июня 2025 года № 282</w:t>
            </w:r>
          </w:p>
        </w:tc>
      </w:tr>
    </w:tbl>
    <w:p>
      <w:pPr>
        <w:spacing w:after="0"/>
        <w:ind w:left="0"/>
        <w:jc w:val="left"/>
      </w:pPr>
      <w:r>
        <w:rPr>
          <w:rFonts w:ascii="Times New Roman"/>
          <w:b/>
          <w:i w:val="false"/>
          <w:color w:val="000000"/>
        </w:rPr>
        <w:t xml:space="preserve"> План по управлению пастбищами и их использованию в Культабанском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Культабанском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7) схему (карту) расположения пастбищ на территории Культабанского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8)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Культабанского сельского округа 267 606 гектаров, пастбищные земли – 240419 гектара, прочие угодия – 829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153697 гектаров;</w:t>
      </w:r>
    </w:p>
    <w:p>
      <w:pPr>
        <w:spacing w:after="0"/>
        <w:ind w:left="0"/>
        <w:jc w:val="both"/>
      </w:pPr>
      <w:r>
        <w:rPr>
          <w:rFonts w:ascii="Times New Roman"/>
          <w:b w:val="false"/>
          <w:i w:val="false"/>
          <w:color w:val="000000"/>
          <w:sz w:val="28"/>
        </w:rPr>
        <w:t>
      земли населенных пунктов – 26 416 гектара;</w:t>
      </w:r>
    </w:p>
    <w:p>
      <w:pPr>
        <w:spacing w:after="0"/>
        <w:ind w:left="0"/>
        <w:jc w:val="both"/>
      </w:pPr>
      <w:r>
        <w:rPr>
          <w:rFonts w:ascii="Times New Roman"/>
          <w:b w:val="false"/>
          <w:i w:val="false"/>
          <w:color w:val="000000"/>
          <w:sz w:val="28"/>
        </w:rPr>
        <w:t>
      прочие земли для нужд промышленности, транспорта, связи, космической деятельности, обороны, национальной безопасности и несельскохозяйственного назначения – 1214 га.</w:t>
      </w:r>
    </w:p>
    <w:p>
      <w:pPr>
        <w:spacing w:after="0"/>
        <w:ind w:left="0"/>
        <w:jc w:val="both"/>
      </w:pPr>
      <w:r>
        <w:rPr>
          <w:rFonts w:ascii="Times New Roman"/>
          <w:b w:val="false"/>
          <w:i w:val="false"/>
          <w:color w:val="000000"/>
          <w:sz w:val="28"/>
        </w:rPr>
        <w:t>
      По природным условиям территория Культабанского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малогумусные.Отдельные территорий Жанажолского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Колтабанского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2025 года в Колтабанском сельском округе 4760 голов крупного рогатого скота, 12186 голов овец и коз, 3081 голов лошадей, 57 голов верблюд. Из них:</w:t>
      </w:r>
    </w:p>
    <w:p>
      <w:pPr>
        <w:spacing w:after="0"/>
        <w:ind w:left="0"/>
        <w:jc w:val="both"/>
      </w:pPr>
      <w:r>
        <w:rPr>
          <w:rFonts w:ascii="Times New Roman"/>
          <w:b w:val="false"/>
          <w:i w:val="false"/>
          <w:color w:val="000000"/>
          <w:sz w:val="28"/>
        </w:rPr>
        <w:t>
      в селе Жарлы, с. Жынгылдытогай, с. Кораши: 1946 головы крупного рогатого скота, 6987 голов овец и коз, 674 головы лошадей,44 голов верблюд.</w:t>
      </w:r>
    </w:p>
    <w:p>
      <w:pPr>
        <w:spacing w:after="0"/>
        <w:ind w:left="0"/>
        <w:jc w:val="both"/>
      </w:pPr>
      <w:r>
        <w:rPr>
          <w:rFonts w:ascii="Times New Roman"/>
          <w:b w:val="false"/>
          <w:i w:val="false"/>
          <w:color w:val="000000"/>
          <w:sz w:val="28"/>
        </w:rPr>
        <w:t>
      Крестьянских хозяйствах Култабанского сельского округа составляет: 2814 головы крупного рогатого скота, 5199 голов овец и коз, 2407 головы лошадей, 44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147883 гектара.</w:t>
      </w:r>
    </w:p>
    <w:p>
      <w:pPr>
        <w:spacing w:after="0"/>
        <w:ind w:left="0"/>
        <w:jc w:val="both"/>
      </w:pPr>
      <w:r>
        <w:rPr>
          <w:rFonts w:ascii="Times New Roman"/>
          <w:b w:val="false"/>
          <w:i w:val="false"/>
          <w:color w:val="000000"/>
          <w:sz w:val="28"/>
        </w:rPr>
        <w:t>
      В Культабанском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Культабанском сельском округе ясно наблюдается сезонный характер природных пастбищ.На территории Жаркамысского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Культабанского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Колтабанском сельскому округуимеются всего 240 419гектар пастбищных угодий. В черте населенных пунктов числится 26 254 гектаров пастбищ.</w:t>
      </w:r>
    </w:p>
    <w:p>
      <w:pPr>
        <w:spacing w:after="0"/>
        <w:ind w:left="0"/>
        <w:jc w:val="both"/>
      </w:pPr>
      <w:r>
        <w:rPr>
          <w:rFonts w:ascii="Times New Roman"/>
          <w:b w:val="false"/>
          <w:i w:val="false"/>
          <w:color w:val="000000"/>
          <w:sz w:val="28"/>
        </w:rPr>
        <w:t>
      В Культабанском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Культабанпри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Культабанском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(карта) расположения пастбищ на территории Культабанского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612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0612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Культабанском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4262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4262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Культабанском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4262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4262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Культабанском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9469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9469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Культабанском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Культабанском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Культабанском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2026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Культабанский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2027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2028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Культабанский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2029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Культабанский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решению </w:t>
            </w:r>
            <w:r>
              <w:br/>
            </w:r>
            <w:r>
              <w:rPr>
                <w:rFonts w:ascii="Times New Roman"/>
                <w:b w:val="false"/>
                <w:i w:val="false"/>
                <w:color w:val="000000"/>
                <w:sz w:val="20"/>
              </w:rPr>
              <w:t xml:space="preserve">к решению Байганинского </w:t>
            </w:r>
            <w:r>
              <w:br/>
            </w:r>
            <w:r>
              <w:rPr>
                <w:rFonts w:ascii="Times New Roman"/>
                <w:b w:val="false"/>
                <w:i w:val="false"/>
                <w:color w:val="000000"/>
                <w:sz w:val="20"/>
              </w:rPr>
              <w:t xml:space="preserve">районного маслихата от 2 июня </w:t>
            </w:r>
            <w:r>
              <w:br/>
            </w:r>
            <w:r>
              <w:rPr>
                <w:rFonts w:ascii="Times New Roman"/>
                <w:b w:val="false"/>
                <w:i w:val="false"/>
                <w:color w:val="000000"/>
                <w:sz w:val="20"/>
              </w:rPr>
              <w:t>2025 года № 282</w:t>
            </w:r>
          </w:p>
        </w:tc>
      </w:tr>
    </w:tbl>
    <w:p>
      <w:pPr>
        <w:spacing w:after="0"/>
        <w:ind w:left="0"/>
        <w:jc w:val="left"/>
      </w:pPr>
      <w:r>
        <w:rPr>
          <w:rFonts w:ascii="Times New Roman"/>
          <w:b/>
          <w:i w:val="false"/>
          <w:color w:val="000000"/>
        </w:rPr>
        <w:t xml:space="preserve"> План по управлению пастбищами и их использованию в Карауылкелдинском сельском округе на 2025-2029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Карауылкельдинскомсельском округе на 2025-2029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9) схему (карту) расположения пастбищ на территории Карауылкельдинского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10)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Карауылкелдинского сельского округа 267 122 гектаров, пастбищные земли – 188 971 гектара, сенокосы – 213 га, прочие угодия – 5036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192 426 гектаров;</w:t>
      </w:r>
    </w:p>
    <w:p>
      <w:pPr>
        <w:spacing w:after="0"/>
        <w:ind w:left="0"/>
        <w:jc w:val="both"/>
      </w:pPr>
      <w:r>
        <w:rPr>
          <w:rFonts w:ascii="Times New Roman"/>
          <w:b w:val="false"/>
          <w:i w:val="false"/>
          <w:color w:val="000000"/>
          <w:sz w:val="28"/>
        </w:rPr>
        <w:t>
      земли населенных пунктов – 73 115 гектара;</w:t>
      </w:r>
    </w:p>
    <w:p>
      <w:pPr>
        <w:spacing w:after="0"/>
        <w:ind w:left="0"/>
        <w:jc w:val="both"/>
      </w:pPr>
      <w:r>
        <w:rPr>
          <w:rFonts w:ascii="Times New Roman"/>
          <w:b w:val="false"/>
          <w:i w:val="false"/>
          <w:color w:val="000000"/>
          <w:sz w:val="28"/>
        </w:rPr>
        <w:t>
      прочие земли для нужд промышленности, транспорта, связи, космической деятельности, обороны, национальной безопасности и несельскохозяйственного назначения – 2224 га.</w:t>
      </w:r>
    </w:p>
    <w:p>
      <w:pPr>
        <w:spacing w:after="0"/>
        <w:ind w:left="0"/>
        <w:jc w:val="both"/>
      </w:pPr>
      <w:r>
        <w:rPr>
          <w:rFonts w:ascii="Times New Roman"/>
          <w:b w:val="false"/>
          <w:i w:val="false"/>
          <w:color w:val="000000"/>
          <w:sz w:val="28"/>
        </w:rPr>
        <w:t>
      По природным условиям территория Карауылкелдинскогосельского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малогумусные.Отдельные территорий Карауылкелдинского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Колтабанского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2025 года в Карауылкельдинском сельском округе 9417 голов крупного рогатого скота, 45165 голов овец и коз, 6651голов лошадей, 73 голов верблюд. Из них:</w:t>
      </w:r>
    </w:p>
    <w:p>
      <w:pPr>
        <w:spacing w:after="0"/>
        <w:ind w:left="0"/>
        <w:jc w:val="both"/>
      </w:pPr>
      <w:r>
        <w:rPr>
          <w:rFonts w:ascii="Times New Roman"/>
          <w:b w:val="false"/>
          <w:i w:val="false"/>
          <w:color w:val="000000"/>
          <w:sz w:val="28"/>
        </w:rPr>
        <w:t>
      в селе Карауылкелди, с. Кокбулак, с, Косарал, с. Кенжалы: 6313 головы крупного рогатого скота, 26378 голов овец и коз, 3152 головы лошадей, 748 голов верблюд.</w:t>
      </w:r>
    </w:p>
    <w:p>
      <w:pPr>
        <w:spacing w:after="0"/>
        <w:ind w:left="0"/>
        <w:jc w:val="both"/>
      </w:pPr>
      <w:r>
        <w:rPr>
          <w:rFonts w:ascii="Times New Roman"/>
          <w:b w:val="false"/>
          <w:i w:val="false"/>
          <w:color w:val="000000"/>
          <w:sz w:val="28"/>
        </w:rPr>
        <w:t>
      Крестьянских хозяйствах Карауылкельдинского сельского округа составляет: 3104 головы крупного рогатого скота, 18787 голов овец и коз, 3499 головы лошадей, 25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189 420 гектара.</w:t>
      </w:r>
    </w:p>
    <w:p>
      <w:pPr>
        <w:spacing w:after="0"/>
        <w:ind w:left="0"/>
        <w:jc w:val="both"/>
      </w:pPr>
      <w:r>
        <w:rPr>
          <w:rFonts w:ascii="Times New Roman"/>
          <w:b w:val="false"/>
          <w:i w:val="false"/>
          <w:color w:val="000000"/>
          <w:sz w:val="28"/>
        </w:rPr>
        <w:t>
      В Карауылкелдинском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Колтабанском сельском округе ясно наблюдается сезонный характер природных пастбищ.На территории Карауылкелдинского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Карауылкелдинского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Карауылкелдинскому сельскому округу имеются всего 258 387 гектар пастбищных угодий. В черте населенных пунктов числится 72 583 гектаров пастбищ.</w:t>
      </w:r>
    </w:p>
    <w:p>
      <w:pPr>
        <w:spacing w:after="0"/>
        <w:ind w:left="0"/>
        <w:jc w:val="both"/>
      </w:pPr>
      <w:r>
        <w:rPr>
          <w:rFonts w:ascii="Times New Roman"/>
          <w:b w:val="false"/>
          <w:i w:val="false"/>
          <w:color w:val="000000"/>
          <w:sz w:val="28"/>
        </w:rPr>
        <w:t>
      В Культабанском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Карауылкелдипри имеющихся пастбищных угодьях потребность не 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Карауылкелдинском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Схема (карта) расположения пастбищ на территории Карауылкелдинского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5692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5692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Карауылкелдинском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3533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533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Карауылкелдинском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75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175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Карауылкелдинском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Карауылкелдинском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6581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6581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Карауылкелдинском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Карауылкелдинском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2026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Карауылкелдинский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2027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2028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Карауылкелдинский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2029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Карауылкелдинский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решению </w:t>
            </w:r>
            <w:r>
              <w:br/>
            </w:r>
            <w:r>
              <w:rPr>
                <w:rFonts w:ascii="Times New Roman"/>
                <w:b w:val="false"/>
                <w:i w:val="false"/>
                <w:color w:val="000000"/>
                <w:sz w:val="20"/>
              </w:rPr>
              <w:t xml:space="preserve">Байганинского районного </w:t>
            </w:r>
            <w:r>
              <w:br/>
            </w:r>
            <w:r>
              <w:rPr>
                <w:rFonts w:ascii="Times New Roman"/>
                <w:b w:val="false"/>
                <w:i w:val="false"/>
                <w:color w:val="000000"/>
                <w:sz w:val="20"/>
              </w:rPr>
              <w:t xml:space="preserve">маслихата от 2 июня 2025 года </w:t>
            </w:r>
            <w:r>
              <w:br/>
            </w:r>
            <w:r>
              <w:rPr>
                <w:rFonts w:ascii="Times New Roman"/>
                <w:b w:val="false"/>
                <w:i w:val="false"/>
                <w:color w:val="000000"/>
                <w:sz w:val="20"/>
              </w:rPr>
              <w:t>№ 282</w:t>
            </w:r>
          </w:p>
        </w:tc>
      </w:tr>
    </w:tbl>
    <w:p>
      <w:pPr>
        <w:spacing w:after="0"/>
        <w:ind w:left="0"/>
        <w:jc w:val="left"/>
      </w:pPr>
      <w:r>
        <w:rPr>
          <w:rFonts w:ascii="Times New Roman"/>
          <w:b/>
          <w:i w:val="false"/>
          <w:color w:val="000000"/>
        </w:rPr>
        <w:t xml:space="preserve"> План по управлению пастбищами и их использованию в Копинском сельском округе на 2025-2029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Копинскомсельском округе на 2025-2029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11) схему (карту) расположения пастбищ на территории Копинского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Копинского сельского округа 375 198 гектаров, пастбищные земли – 334 461 гектара, прочие угодия – 162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132336 гектаров;</w:t>
      </w:r>
    </w:p>
    <w:p>
      <w:pPr>
        <w:spacing w:after="0"/>
        <w:ind w:left="0"/>
        <w:jc w:val="both"/>
      </w:pPr>
      <w:r>
        <w:rPr>
          <w:rFonts w:ascii="Times New Roman"/>
          <w:b w:val="false"/>
          <w:i w:val="false"/>
          <w:color w:val="000000"/>
          <w:sz w:val="28"/>
        </w:rPr>
        <w:t>
      земли населенных пунктов – 40 575 гектара;</w:t>
      </w:r>
    </w:p>
    <w:p>
      <w:pPr>
        <w:spacing w:after="0"/>
        <w:ind w:left="0"/>
        <w:jc w:val="both"/>
      </w:pPr>
      <w:r>
        <w:rPr>
          <w:rFonts w:ascii="Times New Roman"/>
          <w:b w:val="false"/>
          <w:i w:val="false"/>
          <w:color w:val="000000"/>
          <w:sz w:val="28"/>
        </w:rPr>
        <w:t>
      прочие земли для нужд промышленности, транспорта, связи, космической деятельности, обороны, национальной безопасности и несельскохозяйственного назначения – 1384 га.</w:t>
      </w:r>
    </w:p>
    <w:p>
      <w:pPr>
        <w:spacing w:after="0"/>
        <w:ind w:left="0"/>
        <w:jc w:val="both"/>
      </w:pPr>
      <w:r>
        <w:rPr>
          <w:rFonts w:ascii="Times New Roman"/>
          <w:b w:val="false"/>
          <w:i w:val="false"/>
          <w:color w:val="000000"/>
          <w:sz w:val="28"/>
        </w:rPr>
        <w:t>
      По природным условиям территория Копинского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малогумусные.Отдельные территорий Карауылкельдинского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Копинского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2025 года в Копинском сельском округе 5799 голов крупного рогатого скота, 14311 голов овец и коз, 3470 голов лошадей, 672 голов верблюд. Из них:</w:t>
      </w:r>
    </w:p>
    <w:p>
      <w:pPr>
        <w:spacing w:after="0"/>
        <w:ind w:left="0"/>
        <w:jc w:val="both"/>
      </w:pPr>
      <w:r>
        <w:rPr>
          <w:rFonts w:ascii="Times New Roman"/>
          <w:b w:val="false"/>
          <w:i w:val="false"/>
          <w:color w:val="000000"/>
          <w:sz w:val="28"/>
        </w:rPr>
        <w:t>
      в селе Ебейты, с. Айырык, с. Коптогай, с. Копа: 2226 головы крупного рогатого скота, 7877 голов овец и коз, 910 головы лошадей, 393 голов верблюд.</w:t>
      </w:r>
    </w:p>
    <w:p>
      <w:pPr>
        <w:spacing w:after="0"/>
        <w:ind w:left="0"/>
        <w:jc w:val="both"/>
      </w:pPr>
      <w:r>
        <w:rPr>
          <w:rFonts w:ascii="Times New Roman"/>
          <w:b w:val="false"/>
          <w:i w:val="false"/>
          <w:color w:val="000000"/>
          <w:sz w:val="28"/>
        </w:rPr>
        <w:t>
      Крестьянских хозяйствах Копинского сельского округа составляет: 3573 головы крупного рогатого скота, 6434 голов овец и коз, 2560 головы лошадей, 279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 130 464 гектара.</w:t>
      </w:r>
    </w:p>
    <w:p>
      <w:pPr>
        <w:spacing w:after="0"/>
        <w:ind w:left="0"/>
        <w:jc w:val="both"/>
      </w:pPr>
      <w:r>
        <w:rPr>
          <w:rFonts w:ascii="Times New Roman"/>
          <w:b w:val="false"/>
          <w:i w:val="false"/>
          <w:color w:val="000000"/>
          <w:sz w:val="28"/>
        </w:rPr>
        <w:t>
      В Копинском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Колтабанском сельском округе ясно наблюдается сезонный характер природных пастбищ.На территории Копинского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Копинского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Копинском сельскому округу имеются всего 334461 гектар пастбищных угодий. В черте населенных пунктов числится 40547 гектаров пастбищ.</w:t>
      </w:r>
    </w:p>
    <w:p>
      <w:pPr>
        <w:spacing w:after="0"/>
        <w:ind w:left="0"/>
        <w:jc w:val="both"/>
      </w:pPr>
      <w:r>
        <w:rPr>
          <w:rFonts w:ascii="Times New Roman"/>
          <w:b w:val="false"/>
          <w:i w:val="false"/>
          <w:color w:val="000000"/>
          <w:sz w:val="28"/>
        </w:rPr>
        <w:t>
      В Копинском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Копапри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Копинском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(карта) расположения пастбищ на территории Копинского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Копинском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2771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2771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Копинском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6454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6454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Копинском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Копинском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Копинском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Приложение7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Копинском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2026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2027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2028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2029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решению к </w:t>
            </w:r>
            <w:r>
              <w:br/>
            </w:r>
            <w:r>
              <w:rPr>
                <w:rFonts w:ascii="Times New Roman"/>
                <w:b w:val="false"/>
                <w:i w:val="false"/>
                <w:color w:val="000000"/>
                <w:sz w:val="20"/>
              </w:rPr>
              <w:t xml:space="preserve">решению Байганинского </w:t>
            </w:r>
            <w:r>
              <w:br/>
            </w:r>
            <w:r>
              <w:rPr>
                <w:rFonts w:ascii="Times New Roman"/>
                <w:b w:val="false"/>
                <w:i w:val="false"/>
                <w:color w:val="000000"/>
                <w:sz w:val="20"/>
              </w:rPr>
              <w:t xml:space="preserve">районного маслихата от 2 июня </w:t>
            </w:r>
            <w:r>
              <w:br/>
            </w:r>
            <w:r>
              <w:rPr>
                <w:rFonts w:ascii="Times New Roman"/>
                <w:b w:val="false"/>
                <w:i w:val="false"/>
                <w:color w:val="000000"/>
                <w:sz w:val="20"/>
              </w:rPr>
              <w:t>2025 года № 282</w:t>
            </w:r>
          </w:p>
        </w:tc>
      </w:tr>
    </w:tbl>
    <w:p>
      <w:pPr>
        <w:spacing w:after="0"/>
        <w:ind w:left="0"/>
        <w:jc w:val="left"/>
      </w:pPr>
      <w:r>
        <w:rPr>
          <w:rFonts w:ascii="Times New Roman"/>
          <w:b/>
          <w:i w:val="false"/>
          <w:color w:val="000000"/>
        </w:rPr>
        <w:t xml:space="preserve"> План по управлению пастбищами и их использованию в Кызылбулакском сельском округе на 2025-2029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Кызылбулакскомсельском округе на 2025-2029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13) схему (карту) расположения пастбищ на территории Кызылбулакского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Кызылбулакского сельского округа 435 415 гектаров, пастбищные земли – 394 146 гектара, прочие угодия – 4808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149029 гектаров;</w:t>
      </w:r>
    </w:p>
    <w:p>
      <w:pPr>
        <w:spacing w:after="0"/>
        <w:ind w:left="0"/>
        <w:jc w:val="both"/>
      </w:pPr>
      <w:r>
        <w:rPr>
          <w:rFonts w:ascii="Times New Roman"/>
          <w:b w:val="false"/>
          <w:i w:val="false"/>
          <w:color w:val="000000"/>
          <w:sz w:val="28"/>
        </w:rPr>
        <w:t>
      земли населенных пунктов – 36 461 гектара;</w:t>
      </w:r>
    </w:p>
    <w:p>
      <w:pPr>
        <w:spacing w:after="0"/>
        <w:ind w:left="0"/>
        <w:jc w:val="both"/>
      </w:pPr>
      <w:r>
        <w:rPr>
          <w:rFonts w:ascii="Times New Roman"/>
          <w:b w:val="false"/>
          <w:i w:val="false"/>
          <w:color w:val="000000"/>
          <w:sz w:val="28"/>
        </w:rPr>
        <w:t>
      прочие земли для нужд промышленности, транспорта, связи, космической деятельности, обороны, национальной безопасности и несельскохозяйственного назначения – 8242 га.</w:t>
      </w:r>
    </w:p>
    <w:p>
      <w:pPr>
        <w:spacing w:after="0"/>
        <w:ind w:left="0"/>
        <w:jc w:val="both"/>
      </w:pPr>
      <w:r>
        <w:rPr>
          <w:rFonts w:ascii="Times New Roman"/>
          <w:b w:val="false"/>
          <w:i w:val="false"/>
          <w:color w:val="000000"/>
          <w:sz w:val="28"/>
        </w:rPr>
        <w:t>
      По природным условиям территория Кызылбулакского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Карауылкелдинского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Копинского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2025 года в Кызылбулакском сельском округе 7352 голов крупного рогатого скота, 15453 голов овец и коз, 2667 голов лошадей, 206 голов верблюд. Из них:</w:t>
      </w:r>
    </w:p>
    <w:p>
      <w:pPr>
        <w:spacing w:after="0"/>
        <w:ind w:left="0"/>
        <w:jc w:val="both"/>
      </w:pPr>
      <w:r>
        <w:rPr>
          <w:rFonts w:ascii="Times New Roman"/>
          <w:b w:val="false"/>
          <w:i w:val="false"/>
          <w:color w:val="000000"/>
          <w:sz w:val="28"/>
        </w:rPr>
        <w:t>
      в селе Кемерши, с. Булактыколль, с. Жанатан: 2954 головы крупного рогатого скота, 7132 голов овец и коз, 608 головы лошадей, 95 голов верблюд.</w:t>
      </w:r>
    </w:p>
    <w:p>
      <w:pPr>
        <w:spacing w:after="0"/>
        <w:ind w:left="0"/>
        <w:jc w:val="both"/>
      </w:pPr>
      <w:r>
        <w:rPr>
          <w:rFonts w:ascii="Times New Roman"/>
          <w:b w:val="false"/>
          <w:i w:val="false"/>
          <w:color w:val="000000"/>
          <w:sz w:val="28"/>
        </w:rPr>
        <w:t>
      Крестьянских хозяйствах Кызылбулакского сельского округа составляет: 4398 головы крупного рогатого скота, 8321 голов овец и коз, 2059 головы лошадей, 111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146489 гектара.</w:t>
      </w:r>
    </w:p>
    <w:p>
      <w:pPr>
        <w:spacing w:after="0"/>
        <w:ind w:left="0"/>
        <w:jc w:val="both"/>
      </w:pPr>
      <w:r>
        <w:rPr>
          <w:rFonts w:ascii="Times New Roman"/>
          <w:b w:val="false"/>
          <w:i w:val="false"/>
          <w:color w:val="000000"/>
          <w:sz w:val="28"/>
        </w:rPr>
        <w:t>
      В Кызылбулакском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w:t>
      </w:r>
    </w:p>
    <w:p>
      <w:pPr>
        <w:spacing w:after="0"/>
        <w:ind w:left="0"/>
        <w:jc w:val="both"/>
      </w:pPr>
      <w:r>
        <w:rPr>
          <w:rFonts w:ascii="Times New Roman"/>
          <w:b w:val="false"/>
          <w:i w:val="false"/>
          <w:color w:val="000000"/>
          <w:sz w:val="28"/>
        </w:rPr>
        <w:t>
      В Кызылбулакском сельском округе ясно наблюдается сезонный характер природных пастбищ. На территории Копинского сельского округа культурные и аридные пастбища отсутствуют. 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 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 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Кызылбулакского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 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Кызылбулакском сельскому округу имеются всего 394146 гектар пастбищных угодий. В черте населенных пунктов числится 36096 гектаров пастбищ.</w:t>
      </w:r>
    </w:p>
    <w:p>
      <w:pPr>
        <w:spacing w:after="0"/>
        <w:ind w:left="0"/>
        <w:jc w:val="both"/>
      </w:pPr>
      <w:r>
        <w:rPr>
          <w:rFonts w:ascii="Times New Roman"/>
          <w:b w:val="false"/>
          <w:i w:val="false"/>
          <w:color w:val="000000"/>
          <w:sz w:val="28"/>
        </w:rPr>
        <w:t>
      В Кызылбулакском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Кызылбулак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Кызылбулакском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Схема (карта) расположения пастбищ на территории Кызылбулакского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3533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3533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Кызылбулакском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921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921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Кызылбулакском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Кызылбулакском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315200" cy="977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315200" cy="977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Кызылбулакском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5311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5311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Кызылбулакском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7470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7470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w:t>
            </w:r>
            <w:r>
              <w:br/>
            </w:r>
            <w:r>
              <w:rPr>
                <w:rFonts w:ascii="Times New Roman"/>
                <w:b w:val="false"/>
                <w:i w:val="false"/>
                <w:color w:val="000000"/>
                <w:sz w:val="20"/>
              </w:rPr>
              <w:t xml:space="preserve">Кызылбулакском сельском </w:t>
            </w:r>
            <w:r>
              <w:br/>
            </w:r>
            <w:r>
              <w:rPr>
                <w:rFonts w:ascii="Times New Roman"/>
                <w:b w:val="false"/>
                <w:i w:val="false"/>
                <w:color w:val="000000"/>
                <w:sz w:val="20"/>
              </w:rPr>
              <w:t>округе на 2025-2029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2026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Кызылбулакский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2027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2028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Кызылбулакский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2029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Кызылбулакский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к решению к </w:t>
            </w:r>
            <w:r>
              <w:br/>
            </w:r>
            <w:r>
              <w:rPr>
                <w:rFonts w:ascii="Times New Roman"/>
                <w:b w:val="false"/>
                <w:i w:val="false"/>
                <w:color w:val="000000"/>
                <w:sz w:val="20"/>
              </w:rPr>
              <w:t xml:space="preserve">решению Байганинского </w:t>
            </w:r>
            <w:r>
              <w:br/>
            </w:r>
            <w:r>
              <w:rPr>
                <w:rFonts w:ascii="Times New Roman"/>
                <w:b w:val="false"/>
                <w:i w:val="false"/>
                <w:color w:val="000000"/>
                <w:sz w:val="20"/>
              </w:rPr>
              <w:t xml:space="preserve">районного маслихата от 2 июня </w:t>
            </w:r>
            <w:r>
              <w:br/>
            </w:r>
            <w:r>
              <w:rPr>
                <w:rFonts w:ascii="Times New Roman"/>
                <w:b w:val="false"/>
                <w:i w:val="false"/>
                <w:color w:val="000000"/>
                <w:sz w:val="20"/>
              </w:rPr>
              <w:t>2025 года № 282</w:t>
            </w:r>
          </w:p>
        </w:tc>
      </w:tr>
    </w:tbl>
    <w:p>
      <w:pPr>
        <w:spacing w:after="0"/>
        <w:ind w:left="0"/>
        <w:jc w:val="left"/>
      </w:pPr>
      <w:r>
        <w:rPr>
          <w:rFonts w:ascii="Times New Roman"/>
          <w:b/>
          <w:i w:val="false"/>
          <w:color w:val="000000"/>
        </w:rPr>
        <w:t xml:space="preserve"> План по управлению пастбищами и их использованию в Миялинском сельском округе на 2025-2029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Миялинскомсельском округе на 2025-2029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15) схему (карту) расположения пастбищ на территории Миялинского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16)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Миялинского сельского округа 752 724 гектаров, пастбищные земли – 693 304 гектара, прочие угодия – 0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–198057гектаров;</w:t>
      </w:r>
    </w:p>
    <w:p>
      <w:pPr>
        <w:spacing w:after="0"/>
        <w:ind w:left="0"/>
        <w:jc w:val="both"/>
      </w:pPr>
      <w:r>
        <w:rPr>
          <w:rFonts w:ascii="Times New Roman"/>
          <w:b w:val="false"/>
          <w:i w:val="false"/>
          <w:color w:val="000000"/>
          <w:sz w:val="28"/>
        </w:rPr>
        <w:t>
      земли населенных пунктов – 59 420 гектара</w:t>
      </w:r>
    </w:p>
    <w:p>
      <w:pPr>
        <w:spacing w:after="0"/>
        <w:ind w:left="0"/>
        <w:jc w:val="both"/>
      </w:pPr>
      <w:r>
        <w:rPr>
          <w:rFonts w:ascii="Times New Roman"/>
          <w:b w:val="false"/>
          <w:i w:val="false"/>
          <w:color w:val="000000"/>
          <w:sz w:val="28"/>
        </w:rPr>
        <w:t>
      По природным условиям территория Миялинского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таволгазверовоелистной-карагана кустарниковой растительностью. Почвы в основном каштановые и темнокаштановые, малогумусные.Отдельные территорий Карауылкельдинского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Копинского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2025 года в Миялинском сельском округе 8075головкрупного рогатого скота, 8888 голов овец и коз, 7805 голов лошадей, 1660головверблюд. Из них:</w:t>
      </w:r>
    </w:p>
    <w:p>
      <w:pPr>
        <w:spacing w:after="0"/>
        <w:ind w:left="0"/>
        <w:jc w:val="both"/>
      </w:pPr>
      <w:r>
        <w:rPr>
          <w:rFonts w:ascii="Times New Roman"/>
          <w:b w:val="false"/>
          <w:i w:val="false"/>
          <w:color w:val="000000"/>
          <w:sz w:val="28"/>
        </w:rPr>
        <w:t>
      в селе Миялы, с. Бесбай, с. Дияр : 5913 головы крупного рогатого скота, 3691 голов овец и коз, 5432 головы лошадей,566головверблюд.</w:t>
      </w:r>
    </w:p>
    <w:p>
      <w:pPr>
        <w:spacing w:after="0"/>
        <w:ind w:left="0"/>
        <w:jc w:val="both"/>
      </w:pPr>
      <w:r>
        <w:rPr>
          <w:rFonts w:ascii="Times New Roman"/>
          <w:b w:val="false"/>
          <w:i w:val="false"/>
          <w:color w:val="000000"/>
          <w:sz w:val="28"/>
        </w:rPr>
        <w:t>
      Крестьянских хозяйствах Миялинского сельского округа составляет: 5913 головы крупного рогатого скота, 3691голов овец и коз, 5423 головы лошадей, 1094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193084 гектара.</w:t>
      </w:r>
    </w:p>
    <w:p>
      <w:pPr>
        <w:spacing w:after="0"/>
        <w:ind w:left="0"/>
        <w:jc w:val="both"/>
      </w:pPr>
      <w:r>
        <w:rPr>
          <w:rFonts w:ascii="Times New Roman"/>
          <w:b w:val="false"/>
          <w:i w:val="false"/>
          <w:color w:val="000000"/>
          <w:sz w:val="28"/>
        </w:rPr>
        <w:t>
      В Миялинском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Миялинском сельском округе ясно наблюдается сезонный характер природных пастбищ.На территории Миялинского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Миялинского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Миялинском сельскому округуимеются всего 693 304 гектар пастбищных угодий. В черте населенных пунктов числится 59 312гектаров пастбищ.</w:t>
      </w:r>
    </w:p>
    <w:p>
      <w:pPr>
        <w:spacing w:after="0"/>
        <w:ind w:left="0"/>
        <w:jc w:val="both"/>
      </w:pPr>
      <w:r>
        <w:rPr>
          <w:rFonts w:ascii="Times New Roman"/>
          <w:b w:val="false"/>
          <w:i w:val="false"/>
          <w:color w:val="000000"/>
          <w:sz w:val="28"/>
        </w:rPr>
        <w:t>
      В Миялинском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селоМиялы 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Миялинском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(карта) расположения пастбищ на территории Миялинского сельского округав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Миялинском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8105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Миялинском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Миялинском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доступа пастбище 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Миялинском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Миялинском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Миялинском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2026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2027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2028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2029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 к решению </w:t>
            </w:r>
            <w:r>
              <w:br/>
            </w:r>
            <w:r>
              <w:rPr>
                <w:rFonts w:ascii="Times New Roman"/>
                <w:b w:val="false"/>
                <w:i w:val="false"/>
                <w:color w:val="000000"/>
                <w:sz w:val="20"/>
              </w:rPr>
              <w:t xml:space="preserve">Байганинского районного </w:t>
            </w:r>
            <w:r>
              <w:br/>
            </w:r>
            <w:r>
              <w:rPr>
                <w:rFonts w:ascii="Times New Roman"/>
                <w:b w:val="false"/>
                <w:i w:val="false"/>
                <w:color w:val="000000"/>
                <w:sz w:val="20"/>
              </w:rPr>
              <w:t xml:space="preserve">маслихата от 2 июня 2025 года </w:t>
            </w:r>
            <w:r>
              <w:br/>
            </w:r>
            <w:r>
              <w:rPr>
                <w:rFonts w:ascii="Times New Roman"/>
                <w:b w:val="false"/>
                <w:i w:val="false"/>
                <w:color w:val="000000"/>
                <w:sz w:val="20"/>
              </w:rPr>
              <w:t>№ 282</w:t>
            </w:r>
          </w:p>
        </w:tc>
      </w:tr>
    </w:tbl>
    <w:p>
      <w:pPr>
        <w:spacing w:after="0"/>
        <w:ind w:left="0"/>
        <w:jc w:val="left"/>
      </w:pPr>
      <w:r>
        <w:rPr>
          <w:rFonts w:ascii="Times New Roman"/>
          <w:b/>
          <w:i w:val="false"/>
          <w:color w:val="000000"/>
        </w:rPr>
        <w:t xml:space="preserve"> План по управлению пастбищами и их использованию в Сартогайском сельском округе на 2025-2029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Сартогайскомсельском округе на 2025-2029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от 20 февраля 2017 года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17) схему (карту) расположения пастбищ на территории Сартогайского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18)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территории Сартогайского сельского округа306 294гектаров, пастбищные земли – 249 212 гектара, прочие угодия – 162 гектара.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–117 579 гектаров;</w:t>
      </w:r>
    </w:p>
    <w:p>
      <w:pPr>
        <w:spacing w:after="0"/>
        <w:ind w:left="0"/>
        <w:jc w:val="both"/>
      </w:pPr>
      <w:r>
        <w:rPr>
          <w:rFonts w:ascii="Times New Roman"/>
          <w:b w:val="false"/>
          <w:i w:val="false"/>
          <w:color w:val="000000"/>
          <w:sz w:val="28"/>
        </w:rPr>
        <w:t>
      земли населенных пунктов –56 920 гектара;</w:t>
      </w:r>
    </w:p>
    <w:p>
      <w:pPr>
        <w:spacing w:after="0"/>
        <w:ind w:left="0"/>
        <w:jc w:val="both"/>
      </w:pPr>
      <w:r>
        <w:rPr>
          <w:rFonts w:ascii="Times New Roman"/>
          <w:b w:val="false"/>
          <w:i w:val="false"/>
          <w:color w:val="000000"/>
          <w:sz w:val="28"/>
        </w:rPr>
        <w:t>
      По природным условиям территория Сартогайского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малогумусные.Отдельные территорий Карауылкельдинского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Копинского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2025 года в Сартогайском сельском округе 4036 головкрупного рогатого скота,13899 голов овец и коз, 2462 головлошадей, 156 головверблюд. Из них:</w:t>
      </w:r>
    </w:p>
    <w:p>
      <w:pPr>
        <w:spacing w:after="0"/>
        <w:ind w:left="0"/>
        <w:jc w:val="both"/>
      </w:pPr>
      <w:r>
        <w:rPr>
          <w:rFonts w:ascii="Times New Roman"/>
          <w:b w:val="false"/>
          <w:i w:val="false"/>
          <w:color w:val="000000"/>
          <w:sz w:val="28"/>
        </w:rPr>
        <w:t>
      в селе Баршакум, с.Копа, с.Шукырши: 1515 головы крупного рогатого скота,5772 голов овец и коз, 698 головы лошадей, 83 головверблюд.</w:t>
      </w:r>
    </w:p>
    <w:p>
      <w:pPr>
        <w:spacing w:after="0"/>
        <w:ind w:left="0"/>
        <w:jc w:val="both"/>
      </w:pPr>
      <w:r>
        <w:rPr>
          <w:rFonts w:ascii="Times New Roman"/>
          <w:b w:val="false"/>
          <w:i w:val="false"/>
          <w:color w:val="000000"/>
          <w:sz w:val="28"/>
        </w:rPr>
        <w:t>
      Крестьянских хозяйствах Сартогайского сельского округа составляет: 2521 головы крупного рогатого скота, 8127 голов овец и коз, 1764 головы лошадей, 73 голов верблюд.</w:t>
      </w:r>
    </w:p>
    <w:p>
      <w:pPr>
        <w:spacing w:after="0"/>
        <w:ind w:left="0"/>
        <w:jc w:val="both"/>
      </w:pPr>
      <w:r>
        <w:rPr>
          <w:rFonts w:ascii="Times New Roman"/>
          <w:b w:val="false"/>
          <w:i w:val="false"/>
          <w:color w:val="000000"/>
          <w:sz w:val="28"/>
        </w:rPr>
        <w:t xml:space="preserve">
      Площадь пастбищ крестьянских хозяйств составляет 113 734 гектара. </w:t>
      </w:r>
    </w:p>
    <w:p>
      <w:pPr>
        <w:spacing w:after="0"/>
        <w:ind w:left="0"/>
        <w:jc w:val="both"/>
      </w:pPr>
      <w:r>
        <w:rPr>
          <w:rFonts w:ascii="Times New Roman"/>
          <w:b w:val="false"/>
          <w:i w:val="false"/>
          <w:color w:val="000000"/>
          <w:sz w:val="28"/>
        </w:rPr>
        <w:t>
      В Сартогайском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Сартогайском сельском округе ясно наблюдается сезонный характер природных пастбищ.На территории Сартогайского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Сартогайского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загон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Сартогайском сельскому округу имеются всего 249 212гектар пастбищных угодий. В черте населенных пунктов числится 56 887 гектаров пастбищ.</w:t>
      </w:r>
    </w:p>
    <w:p>
      <w:pPr>
        <w:spacing w:after="0"/>
        <w:ind w:left="0"/>
        <w:jc w:val="both"/>
      </w:pPr>
      <w:r>
        <w:rPr>
          <w:rFonts w:ascii="Times New Roman"/>
          <w:b w:val="false"/>
          <w:i w:val="false"/>
          <w:color w:val="000000"/>
          <w:sz w:val="28"/>
        </w:rPr>
        <w:t>
      В Сартогайском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Сартогайпри имеющихся пастбищных угодьях потребность не возникает.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Сартогайском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(карта) расположения пастбищ на территории Сартогайского сельского округав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Сартогайском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7724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7724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Сартогайском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7978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7978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Сартогайском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Сартогайском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7216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7216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Сартогайском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966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Приложение7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в Сартогайском </w:t>
            </w:r>
            <w:r>
              <w:br/>
            </w:r>
            <w:r>
              <w:rPr>
                <w:rFonts w:ascii="Times New Roman"/>
                <w:b w:val="false"/>
                <w:i w:val="false"/>
                <w:color w:val="000000"/>
                <w:sz w:val="20"/>
              </w:rPr>
              <w:t xml:space="preserve">сельском округе на 2025-2029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2025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2026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Сартогайский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2027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2028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Сартогайский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2029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Сартогайский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