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5c8f" w14:textId="cd25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Бестамакского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23 декабря 2025 года № 364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Бестамакского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226 477,8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180 674,8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228 370,4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- 1 203,6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1 203,6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Алгинского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2026 - 2028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2026 год субвенции, передаваемые из районного бюджета в сумме – 54 061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2026 год целевые текущие трансферты бюджетам города и сельских округов: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 и озеленение населенных пунктов – 11 060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фукционирования автомобильных дорог в городах районного значения, селах, поселках, сельских округах – 53 238 тысяч тенге;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 и подлежит офицальному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Алгинского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180 674,8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