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c8f" w14:textId="cd25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226 477,8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180 674,8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228 370,4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– 54 061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целевые текущие трансферты бюджетам города и сельских округов: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фукционирования автомобильных дорог в городах районного значения, селах, поселках, сельских округах – 53 238 тысяч тенге;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