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a35f" w14:textId="7fca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Ушкаттинского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Ушкаттинского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- 8,4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8,4 тыс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Ушкаттинского сельского округа на 2026 год поступление текущего целевого трансферта из районного бюджета в сумме 25 671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Рапределение суммы текущего целевого трансферта определяется на основании решения акима Ушкаттинского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