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47fb" w14:textId="5754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Кайрактинского сельского округа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Кайрактинского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- 3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Кайрактинского сельского округа на 2026 год объем субвенции с районного бюджета в сумме 22 513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Кайрактинского сельского округа на 2026 год поступление целевых текущих трансфертов из районного бюджета в сумме 4 500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Кайрактинского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