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7fb" w14:textId="5754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- 3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2026 год объем субвенции с районного бюджета в сумме 22 513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Кайрактинского сельского округа на 2026 год поступление целевых текущих трансфертов из районного бюджета в сумме 4 500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Кайрактинского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