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66de" w14:textId="4866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Ушкаттинского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января 2025 года № 310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Ушкаттинского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34 426,6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- 1 421,5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1 421,5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Ушкаттинского сельского округа на 2025 год объем субвенции с районного бюджета в сумме 9 841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Ушкаттинского сельского округа на 2025 год поступление текущего целевого трансферта из районного бюджета в сумме 4 552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Рапределение суммы текущего целевого трансферта определяется на основании решения акима Ушкаттинского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