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8fee" w14:textId="2018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Тумабулакского сельского округа на 2025- 2027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302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Тумабулакского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56 966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используемые остатки бюджетных средств – 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Тумабулакского сельского округа на 2025 год объем субвенции с районного бюджета в сумме 12 684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Тумабулакского сельского округа на 2025 год поступление целевых текущих трансфертов из районного бюджета в сумме 8 887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Тумабулакского сельского округа на 2025 год поступление целевых текущих трансфертов из республиканского бюджета в сумме 22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Рапределение суммы текущего целевого трансферта определяется на основании решения акима Тумабулакского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