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1bd8" w14:textId="6411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Аккольского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71 890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Аккольского сельского округа на 2025 год объем субвенции с районного бюджета в сумме 15 212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Аккольского сельского округа на 2025 год поступление целевых текущих трансфертов из районного бюджета в сумме 30 263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Аккольского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