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3d95" w14:textId="e383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"Центр поддержки семьи города Актобе" государственного учреждения "Отдел занятости и социальных программ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12 ноября 2025 года № 2342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"Центр поддержки семьи города Актобе" государственного учреждения "Отдел занятости и социальных программ города Актобе",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_11_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"Центр поддержки семьи города Актобе" государственного учреждения "Отдел занятости и социальных программ города Актобе",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"Центр поддержки семьи города Актобе" государственного учреждения "Отдел занятости и социальных программ города Актобе",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Коммунального государственного учреждения,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Коммунального государственного учреждения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города Актобе и направляет проект бюджета в маслихат города Актобе.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Коммунального государственного учреждения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Коммунального государственного учреждения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Коммунального государственного учреждения,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Коммунального государственного учреждения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Коммунального государственного учреждения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Коммунального государственного учреждения является местный бюджет города Актобе.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