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2c78" w14:textId="8092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Актюбинского областного маслихата от 19 июня 2019 года № 431 "Об определении перечня социально значимых сообщений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10 декабря 2025 года № 280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19 июня 2019 года № 431 "Об определении перечня социально значимых сообщений Актюбинской области" (зарегистрировано в Реестре государственной регистрации нормативных правовых актов № 6264)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Алга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Маржанбулак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Темирбек Жургенов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Карауылкелды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Бадамша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Сарыжар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Родниковка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 - Жайсан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Кандыагаш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Эмба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Шубаркудук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Кенкияк - Сарколь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Жанажол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Акжол - микрорайон 22 квартал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Новая станция - микрорайон 22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села Дөң- Казпочта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 - Кокуй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 - Мечет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Шапагат - микрорайон Самал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Шапагат - улица Сакена Сефуллина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Кайындысай-Каракудук-Актобе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 -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