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aa58" w14:textId="8d3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4 июля 2025 года № 126 "Об утверждении единого государственного заказа на дополнительное образование (творческий и спортивный заказы, образовательный заказ на дополнительное образование) с учетом персонифицированного финансирования по получателям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сентября 2025 года № 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июля 2025 года № 126 "Об утверждении единого государственного заказа на дополнительное образование (творческий и спортивный заказы, образовательный заказ на дополнительное образование) с учетом персонифицированного финансирования по получателям услуг"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Государственное учреждение "Управление культуры, архивов и документации Актюбинской области" при реализации творческого заказа, государственное учреждение "Управление физической культуры, спорта и туризма Актюбинской области" при реализации спортивного заказа, государственное учреждение "Управление образования Актюбинской области" при реализации образовательного заказа на дополнительное образование должны принять соответствующие меры по приему и подтверждению табелей посещаемости детей, приему заявлений на включение в перечень поставщиков услуг, проведению мониторинга на соответствие требованиям алгоритма, формированию перечня поставщиков оказываемых услуг, а также проведению планового мониторинга организаций, включенных в перечень поставщиков услуг (не более 4 раз в год).".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казахском и русском языках в Республиканское государственное предприятие на праве 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