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bb6b" w14:textId="67fb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III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сентября 2025 года № 176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III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III квартал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