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2e6c" w14:textId="1b22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Актюбинской области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20 января 2025 года № 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ноября 2017 года № 597 "Об утверждении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обучения" (зарегистрировано в Реестре государственной регистрации нормативных правовых актов № 16137)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 по Актюбинской области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размер родительской платы по Актюбинской области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после дня его первого официального опубликования и распространяется на правоотношения, возникшие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2025 года № 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по Актюбинской области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государственного заказа на дошкольное воспитание и обучение в месяц (тенге)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 часовым режимом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9 часовым режимом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90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90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90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зоне экологического предкризисного состояния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90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90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90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40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2025 года № 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по Актюбинской области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районные центры городского и сельского значения, сельские населенные пункты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день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 (кроме санаторных и коррекционных групп, где содержание воспитанников предоставляется на бесплатной основе)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центры и города районного значения (кроме санаторных и коррекционных групп, где содержание воспитанников предоставляется на бесплатной основе)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населенные пункты (кроме санаторных и коррекционных групп, где содержание воспитанников предоставляется на бесплатной основе)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