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50e" w14:textId="1863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Тайтобе на 2026–2028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18 декабря 2025 года № 214/53-8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Тайтобе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103 859,0 тыс. тенге, в том числе: налоговые поступления – 13 237,0 тыс. тенге; поступления трансфертов – 90 622,0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103 859,0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операций с финансовыми активами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тыс.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села Тайтобе на 2026 год предусмотрена субвенция из городского бюджета в сумме 90 622,0 тыс.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214/53-8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214/53-8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214/53-8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104 586,0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