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a5a3" w14:textId="007a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12 ноября 2025 года № 206/51-8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ставки, установленной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в городе Косшы с 4 процентов до 2 процентов.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Косшы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