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a21" w14:textId="8ea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19425523,8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10181030,5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101230,1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8185369,2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20525403,7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-1168101,3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–1168101,3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аппарату акима города Щучинск, сельскому округу Атамекен, Абылайханскому, Веденовскому, Зеленоборскому, Златопольскому, Урумкайскому сельскому округу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