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3abb" w14:textId="0933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Успеноюрьевского сельского округа Бурабайского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24 декабря 2025 года № 8С-39/22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Республики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Успеноюрьевского сельского округа Бурабайского района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51736,0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21236,0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51736,0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сельском бюджете на 2026 год предусмотрена субвенция, передаваемая из районного бюджета в сумме 16427,0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сельского бюджета на 2026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8С-39/22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Успеноюрьевского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8С-39/22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Успеноюрьевского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8С-39/22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Успеноюрьевского сельского округа на 2028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8С-39/22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Успеноюрьевского сельского округа из вышестоящих бюджетов на 2026 год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(города областного значения)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 низовых категорий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