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ff9f" w14:textId="ff7f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Атамекен Бурабайского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Республики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Атамекен Бурабайского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86053,0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70563,0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86053,0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сельском бюджете на 2026 год предусмотрена субвенция, передаваемая из районного бюджета в сумме 29310,0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сельского бюджета на 2026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8С-39/20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8С-39/20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8С-39/20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8С-39/20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Атамекен из вышестоящих бюджетов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районного (города областного значения)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в села Жасыл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