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c584" w14:textId="f27c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Щучинска Бурабайского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Щучинска Бурабайского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2822185,0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2453780,0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2822185,0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бюджете города на 2026 год предусмотрены изъятия передаваемые в районный бюджет в сумме 747496,0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бюджета города на 2026 год предусмотрены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города Щучинска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парка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