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0849" w14:textId="8e30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2024 года № 8С-26/1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5 декабря 2025 года № 8С-38/2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2025-2027 годы" от 25 декабря 2024 года № 8С-26/1 (зарегистрировано в Реестре государственной регистрации нормативных правовых актов под № 205694)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20141033,4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10397037,6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97337,1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956802,0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8689856,7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21353309,3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68221,4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-1280497,3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1280497,3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жилищноно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8С-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8С-26/1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3849693,1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8С-38/2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8С-26/1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1747957,5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аппарату акима города Щучинск, сельскому округу Атамекен, Абылайханскому, Веденовскому, Зеленоборскому, Златопольскому, Урумкайскому сельскому округу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местного бюджета в размере 70 процентов водителям всех категорий и 30 процентов остальным работникам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жилищно-кммунального хозяйств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442297,2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1082499,7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1082499,7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