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25a1" w14:textId="2512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8С-12/11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районе" от 26 декабря 2023 года № 8С-12/11 (зарегистрировано в Реестре государственной регистрации нормативных правовых актов под № 8686-03)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(семьям) имеющим социально значимые заболевания (болезнь, вызванная вирусом иммунодефицита человека (ВИЧ), сахарный диабет первого типа, острый инфаркт миокарда (первые 6 месяцев), орфанные заболевания, хронические вирусные гепатиты и цирроз печени, психические, поведенческие расстройства (заболевания), детский церебральный паралич, ревматизм, системные поражения соединительной ткани, дегенеративные болезни нервной системы, демиелинизирующие болезни центральной нервной системы), состоящим на учете в организациях здравоохранения, по одному виду из заболеваний 1 раз в год в размере 15 (пятнадцать) месячных расчетных показателей;";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"родителям или иным законным представителям детей, имеющим социально значимые заболевания (сахарный диабет первого типа, острый инфаркт миокарда (первые 6 месяцев), орфанные заболевания, хронические вирусные гепатиты и цирроз печени, психические, поведенческие расстройства (заболевания), детский церебральный паралич, ревматизм, системные поражения соединительной ткани, дегенеративные болезни нервной системы, демиелинизирующие болезни центральной нервной системы), состоящим на учете в организациях здравоохранения, по одному виду из заболеваний 1 раз в год в размере 15 (пятнадцать) месячных расчетных показателей;";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13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статьях 4, 5, 6 и подпункте 3) статьи 8 Закона Республики Казахстан "О ветеранах" на возмещение стоимости зубопротезирования в пределах Республики Казахстан на основании документов об оплате, 1 раз в три года в размере не более 30 (тридцать) месячных расчетных показателей;";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17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из малообеспеченных семей на возмещение полной стоимости проездного билета в городском общественном транспорте, ежемесячно;";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"родителям или иным законным представителям детей с инвалидностью до 18 лет, на возмещение стоимости абонемента на посещение бассейна детьми с инвалидностью на основании заключения врачебно-консультационной комиссии и документов об оплате, ежемесячно, не более 6 месяцев в год в предельном размере 5 (пять) месячных расчетных показателей.".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2, 4 и 19 пункта 11 приложения 1, которые вступают в силу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