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9cb8" w14:textId="9db9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16 июня 2023 года № 8С-4/6 "Об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июля 2025 года № 8С-33/6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 от 16 июня 2023 года № 8С-4/6.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