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e370" w14:textId="e44e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2024 года № 8С-26/1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11 июля 2025 года № 8С-33/1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2025-2027 годы" от 25 декабря 2024 года № 8С-26/1 (зарегистрировано в Реестре государственной регистрации нормативных правовых актов под № 205694)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21390793,4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11192142,0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66297,0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758361,0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9373993,4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21607559,3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68221,4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110096,0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41874,6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-284987,3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284987,3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9373993,4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8953287,0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21607559,3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5595355,9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жилищноно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5081841,1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5081841,1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-284987,3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 и кредитов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9063383,0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8953287,0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4034963,8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636293,9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Великой Отечественной войны ко Дню Победы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1801356,5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1801356,5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656719,7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4918323,2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3513047,7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2587213,7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1383571,5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1383571,5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из районного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1787857,1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1787857,1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аппарату акима города Щучинск, Абылайханскому, Веденовскому, Зеленоборскому, Катаркольскому сельскому округу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стимулирующие надбавки к должностным окладам работников организаций, финансируемых из местного бюджета в размере 70 процентов водителям всех категорий и 30 процентов остальным работникам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жилищно-кммунального хозяйств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1218310,3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1218310,3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