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16a2" w14:textId="f4c1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2024 года № 8С-26/1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 июня 2025 года № 8С-32/3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2025-2027 годы" от 25 декабря 2024 года № 8С-26/1 (зарегистрировано в Реестре государственной регистрации нормативных правовых актов под № 205694)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3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20194889,5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9217978,0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758361,0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10152253,5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20411655,4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68221,4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-284987,3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284987,3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жилищноно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жилищноно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-572057,0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жилищноно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-710842,0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9841643,1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4915223,9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686481,5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686481,5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города Щучинск, Абылайханскому, Веденовскому, Зеленоборскому, Катаркольскому сельскому округу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местного бюджета в размере 70 процентов водителям всех категорий и 30 процентов остальным работникам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