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401f" w14:textId="9724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2024 года № 8С-31/2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сентября 2025 года № 8С-41/2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2025-2027 годы" от 24 декабря 2024 года № 8С-31/2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85, пунктом 3 статьи 91 Бюджетного кодекса Республики Казахстан, с подпунктом 1)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6 205 503,5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2 644 607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3 529 240,5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6 238 670,3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(-119 259)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86 092,2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(-86 092,2)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от 11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6205503,5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от 11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от 11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8С-41/2 от 11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Дамсинского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