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e73d" w14:textId="5dfe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14 ноября 2025 года № А-11/300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 2026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коэффициенты зонирования, учитывающие месторасположение объекта налогообложения в населенных пунктах Целиноградского района, согласно приложения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утверждении коэффициентов зонирования, учитывающих месторасположение объекта налогообложения в населенных пунктах Целиноградского района" № А-11/322 от 27 ноября 2023 года (зарегистрировано в Реестре государственной регистрации нормативных правовых актов № 8662-03).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Толқынбек Ж.Т.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Целиноградского района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Караоткель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Ыбырая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Рахымжана Кошкарбаева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Караменды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Жалгызкудук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Жайнак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Отаутускен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Отемис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ЗелҰный Гай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Акмечеть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Косчеку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Мортык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