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3adc" w14:textId="b133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6 апреля 2023 года № 4/2 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 июля 2025 года № 1/34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маслихата"" от 4 июля 2023 года № 8/5.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