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2e1d" w14:textId="62d2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декабря 2025 года № 8С-63/4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и вводится в действие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