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ca0d" w14:textId="f43c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декабря 2025 года № 8С-62/2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- 2 536 082,0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- 1 200 514,0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- 13 021,0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- 1 297 547,0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- 2 396 881,0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-5 779,0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- 133 422,0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(-133 422,0) тысячи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предусмотрена из областного бюджета субвенция на 2026 год в сумме 769 357,0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объемы трансфертов общего характера (бюджетных субвенций) между районным и бюджетами города Державинск, сельских округов и сел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- 45 608,0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- 51248,0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- 50 804,0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бюджетов сельских округов и сел на 2026 год предусмотрены целевые текущие трансферты нижестоящим бюджетам в сумме 396 719,0 тысяч тенге, в том числе на услуги по обеспечению деятельности акима города районного значения, села, поселка, сельского округа: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 - 30 864,0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Костычевскому сельскому округу - 32 524,0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Нахимовскому сельскому округу - 22 645,0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Отрадному сельскому округу - 26 352,0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Жанадалинскому сельскому округу - 45 972,0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Бирсуат - 20 310,0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Гастелло - 23 791,0 тысяча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Далабай - 23 257,0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Кумсуат - 20 030,0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Львовское - 20 392,0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Пригородное - 25 368,0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Пятигорское - 23 520,0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Тасоткель - 20 540,0 тысяч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Тассуат - 19 683,0 тысячи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Ушкарасу - 19 201,0 тысяча тенге;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Шойындыколь - 22 270,0 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2026 год предусмотрены бюджетные кредиты из республиканского бюджета в сумме 8 650,0 тыс.тенге.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2026 год предусмотрены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предусмотрено погашение бюджетных кредитов в областной бюджет в сумме 142 072,0 тысячи тенге, в том числе погашение долга местного исполнительного органа перед вышестоящим бюджетом - 142 072,0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24 764,0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2026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8С-62/2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Валихановского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Костычевского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Нахимовского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Отрадного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Далабай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Кумсуат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Пятигорское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Тасоткель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Тассуат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8С-62/2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8С-62/2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Валихановского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