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555d" w14:textId="ccb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марта 2025 года № 8С-33/4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3631944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2206534,2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3632403,2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(-437153)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437153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(-437153)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20 марта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дородного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