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3d59" w14:textId="bcf3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2024 года № 8С-30/2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24 февраля 2025 года № 8С-32/2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2025-2027 годы" от 24 декабря 2024 года № 8С-30/2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3364397,2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1135213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17719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2206534,2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3364856,4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(-437153) тысяч тенге, в том числе: бюджетные кредиты – 7864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445017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437153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(-437153)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24 февраля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сумм неиспользованных (недоиспользованных) целевых трансфертов, выделенных из республиканского бюджета за счет целевого трансферта из Национального фонда Республики 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