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7532" w14:textId="6287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19 декабря 2025 года № С-29/3.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 –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2 508 728,0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2 105 523,0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385 563,0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2 712 445,4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7 735,0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17 300,0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9 565,0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- 211 452,4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211 452,4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корпоративного подоходного налога;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выданных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поступления от продажи основного капитала,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предусмотрено погашение бюджетных кредитов в республиканский бюджет в сумме 9 565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районного бюджета на 2026 год предусмотреные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районного бюджета на 2026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 Биржан сал.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2026 год в сумме 35 900,0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Биржан сал Акмолинской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в районном бюджете на 2026 год бюджетные изъятия в вышестоящий бюджет в сумме 57 692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2026 год предусмотренные объемы субвенций, передаваемых из районного бюджета, бюджетам города, сельских округов и сел, в сумме 475 051 тысяч тенге, в том числе: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городу Степняк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Макинскому сельскому округу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Ульгинскому сельскому округу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44 489 тысяч тенге;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Заозерное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Кенащи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Краснофлотское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 тысяч тенге.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предусмотрены целевые трансферты бюджетам города, сельских округов и сел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районном бюджете на 2026 год, используются свободные остатки бюджетных средств, образовавшиеся на 1 января 2026 года в сумме 203 717,4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района Биржан сал Акмолинской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С-29/3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С-29/3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2142195,0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С-29/3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 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 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 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 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 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С-29/3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кредиты из республиканского бюджета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С-29/3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районного значения "Ульги- Жаналык"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автомобильной дороги районного значения KC-EN-8 "Кудукагаш – Макинка" км 0-7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 по организации регулирования численности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С-29/3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Биржан сал Акмолинской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районного значения "Ульги- Жаналык" района Биржан сал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автомобильной дороги районного значения KC-EN-8 "Кудукагаш – Макинка" км 0-7 района Биржан сал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 по организации регулирования численности бродячих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