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2ea5" w14:textId="df92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от 25 декабря 2024 года № С-18/2 "О бюджетах города Степняка, сельских округов и сел района Биржан сал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10 июля 2025 года № С-24/3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бюджетах города Степняка, сельских округов и сел района Биржан сал на 2025 - 2027 годы" от 25 декабря 2024 года № С-18/2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Степняка района Биржан сал на 2025 - 2027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118 335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16 050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Валихановского сельского округа района Биржан сал на 2025 – 2027 годы,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63 514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Макинского сельского округа района Биржан сал на 2025 - 2027 годы,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216 919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270 373,2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-53 454,2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53 454,2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в селе Тасшалкар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улиц Толе би, Алтынсарина, Акана серэ, М. Габдуллина в селе Когам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по улице Кирова в селе Макинка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сетей водоснабжения в селе Макинка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 с установкой колодцев в селе Актас Енбекшильдерского сельского округа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