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08a5" w14:textId="84a0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Биржан сал от 24 декабря 2024 года № С-17/3 "О районном бюджете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10 июля 2025 года № С-24/2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Биржан сал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 районном бюджете на 2025 – 2027 годы" от 24 декабря 2024 года № С-17/3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 – 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4 342 715,8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1 428 312,0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19 014,0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2 885 889,8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4 393 670,9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6 214,3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15 728,0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9 513,7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- 57 169,4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57 169,4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на 2025 год в сумме 23 900,0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районном бюджете на 2025 год предусмотрены объемы субвенций, передаваемых из районного бюджета, бюджетам города, сельских округов и сел, в сумме 512 882 тысяч тенге",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городу Степняк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Макинскому сельскому округу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Ангалбатырскому сельскому округу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Баймырзинскому сельскому округу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Бирсуатскому сельскому округу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Валихановскому сельскому округу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Донскому сельскому округу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Заураловскому сельскому округу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Ульгинскому сельскому округу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селу Заозерное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селу Кенащи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Краснофлотское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селу Мамай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32 342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32 994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24 030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23 587 тысяч тенге.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4342715,8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выданных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2885889,8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4393670,9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1866947,4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728066,2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Государственного коммунального казҰнного предприятия "Спортивно-оздоровительный комплекс "Жеңіс" отдела физической культуры и спорта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538249,7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в селе Тасшалкар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внутрипоселковых дорог улиц Толе би, Алтынсарина, Акана серэ, М. Габдуллина в селе Когам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по улице Кирова в селе Макинка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сетей водоснабжения в селе Макинка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в селе Бирсуат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водопроводных сетей с установкой колодцев в селе Актас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предприятия ГКП на ПХВ "Степняк Су"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районного Дома культуры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21-квартирного жилого дома города Степняк район Биржан сал, по улице Биржан сал позиция 2. Корректировка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благоустройство и инженерные сети к двум 21 квартирных жилых домов города Степняк по улице Биржан сал к позициям 1 и 2. Корректировка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в селе Ульги района Биржан сал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783722,2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в селе Заозерное, района Биржан сал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электроснабжения насосной станции 1-го и 2-го подъема систем водоснабжения в селе Заозерное района Биржан сал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скотомогильников в селе Ангал батыр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скотомогильников в селе Баймырза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скотомогильников в селе Кудукагаш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Степняк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Ангалбатырского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Бирсуатского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