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ddfc" w14:textId="866d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Егиндыкольского района</w:t>
      </w:r>
    </w:p>
    <w:p>
      <w:pPr>
        <w:spacing w:after="0"/>
        <w:ind w:left="0"/>
        <w:jc w:val="both"/>
      </w:pPr>
      <w:r>
        <w:rPr>
          <w:rFonts w:ascii="Times New Roman"/>
          <w:b w:val="false"/>
          <w:i w:val="false"/>
          <w:color w:val="000000"/>
          <w:sz w:val="28"/>
        </w:rPr>
        <w:t>Постановление акимата Егиндыкольского района Акмолинской области от 24 ноября 2025 года № А-11/158</w:t>
      </w:r>
    </w:p>
    <w:p>
      <w:pPr>
        <w:spacing w:after="0"/>
        <w:ind w:left="0"/>
        <w:jc w:val="both"/>
      </w:pPr>
      <w:r>
        <w:rPr>
          <w:rFonts w:ascii="Times New Roman"/>
          <w:b w:val="false"/>
          <w:i w:val="false"/>
          <w:color w:val="ff0000"/>
          <w:sz w:val="28"/>
        </w:rPr>
        <w:t>
      Сноска. Вводится в действие с 01.01.2026 в соответствии с пунктом 4 настоящего постановления.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акимат Егиндыкольского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Егиндыкольского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Егиндыкольского района "Об утверждении коэффициентов зонирования, учитывающих месторасположение объекта налогообложения в населенных пунктах Егиндыкольского района" от 30 ноября 2020 года № а-11/220 (зарегистрировано в Реестре государственной регистрации нормативных правовых актов № 8226).</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Егиндыкольского района Әбіш Қ. Қ.</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2026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Курушин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Руководитель Республиканского</w:t>
      </w:r>
    </w:p>
    <w:p>
      <w:pPr>
        <w:spacing w:after="0"/>
        <w:ind w:left="0"/>
        <w:jc w:val="both"/>
      </w:pPr>
      <w:r>
        <w:rPr>
          <w:rFonts w:ascii="Times New Roman"/>
          <w:b w:val="false"/>
          <w:i w:val="false"/>
          <w:color w:val="000000"/>
          <w:sz w:val="28"/>
        </w:rPr>
        <w:t>
      государственного учреждения</w:t>
      </w:r>
    </w:p>
    <w:p>
      <w:pPr>
        <w:spacing w:after="0"/>
        <w:ind w:left="0"/>
        <w:jc w:val="both"/>
      </w:pPr>
      <w:r>
        <w:rPr>
          <w:rFonts w:ascii="Times New Roman"/>
          <w:b w:val="false"/>
          <w:i w:val="false"/>
          <w:color w:val="000000"/>
          <w:sz w:val="28"/>
        </w:rPr>
        <w:t>
      "Управление государственных</w:t>
      </w:r>
    </w:p>
    <w:p>
      <w:pPr>
        <w:spacing w:after="0"/>
        <w:ind w:left="0"/>
        <w:jc w:val="both"/>
      </w:pPr>
      <w:r>
        <w:rPr>
          <w:rFonts w:ascii="Times New Roman"/>
          <w:b w:val="false"/>
          <w:i w:val="false"/>
          <w:color w:val="000000"/>
          <w:sz w:val="28"/>
        </w:rPr>
        <w:t>
      доходов по Егиндыкольскому району</w:t>
      </w:r>
    </w:p>
    <w:p>
      <w:pPr>
        <w:spacing w:after="0"/>
        <w:ind w:left="0"/>
        <w:jc w:val="both"/>
      </w:pPr>
      <w:r>
        <w:rPr>
          <w:rFonts w:ascii="Times New Roman"/>
          <w:b w:val="false"/>
          <w:i w:val="false"/>
          <w:color w:val="000000"/>
          <w:sz w:val="28"/>
        </w:rPr>
        <w:t>
      Департамента государственных</w:t>
      </w:r>
    </w:p>
    <w:p>
      <w:pPr>
        <w:spacing w:after="0"/>
        <w:ind w:left="0"/>
        <w:jc w:val="both"/>
      </w:pPr>
      <w:r>
        <w:rPr>
          <w:rFonts w:ascii="Times New Roman"/>
          <w:b w:val="false"/>
          <w:i w:val="false"/>
          <w:color w:val="000000"/>
          <w:sz w:val="28"/>
        </w:rPr>
        <w:t>
      доходов по Акмолинской области</w:t>
      </w:r>
    </w:p>
    <w:p>
      <w:pPr>
        <w:spacing w:after="0"/>
        <w:ind w:left="0"/>
        <w:jc w:val="both"/>
      </w:pPr>
      <w:r>
        <w:rPr>
          <w:rFonts w:ascii="Times New Roman"/>
          <w:b w:val="false"/>
          <w:i w:val="false"/>
          <w:color w:val="000000"/>
          <w:sz w:val="28"/>
        </w:rPr>
        <w:t>
      Комитета государственных</w:t>
      </w:r>
    </w:p>
    <w:p>
      <w:pPr>
        <w:spacing w:after="0"/>
        <w:ind w:left="0"/>
        <w:jc w:val="both"/>
      </w:pPr>
      <w:r>
        <w:rPr>
          <w:rFonts w:ascii="Times New Roman"/>
          <w:b w:val="false"/>
          <w:i w:val="false"/>
          <w:color w:val="000000"/>
          <w:sz w:val="28"/>
        </w:rPr>
        <w:t>
      доходов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 2025 года</w:t>
      </w:r>
    </w:p>
    <w:p>
      <w:pPr>
        <w:spacing w:after="0"/>
        <w:ind w:left="0"/>
        <w:jc w:val="both"/>
      </w:pPr>
      <w:r>
        <w:rPr>
          <w:rFonts w:ascii="Times New Roman"/>
          <w:b w:val="false"/>
          <w:i w:val="false"/>
          <w:color w:val="000000"/>
          <w:sz w:val="28"/>
        </w:rPr>
        <w:t>
      ___________ А. Омерзаков</w:t>
      </w:r>
    </w:p>
    <w:p>
      <w:pPr>
        <w:spacing w:after="0"/>
        <w:ind w:left="0"/>
        <w:jc w:val="both"/>
      </w:pPr>
      <w:r>
        <w:rPr>
          <w:rFonts w:ascii="Times New Roman"/>
          <w:b w:val="false"/>
          <w:i w:val="false"/>
          <w:color w:val="000000"/>
          <w:sz w:val="28"/>
        </w:rPr>
        <w:t>
      Руководитель отдела Егиндыкольского</w:t>
      </w:r>
    </w:p>
    <w:p>
      <w:pPr>
        <w:spacing w:after="0"/>
        <w:ind w:left="0"/>
        <w:jc w:val="both"/>
      </w:pPr>
      <w:r>
        <w:rPr>
          <w:rFonts w:ascii="Times New Roman"/>
          <w:b w:val="false"/>
          <w:i w:val="false"/>
          <w:color w:val="000000"/>
          <w:sz w:val="28"/>
        </w:rPr>
        <w:t>
      Районного филиала некоммерческого</w:t>
      </w:r>
    </w:p>
    <w:p>
      <w:pPr>
        <w:spacing w:after="0"/>
        <w:ind w:left="0"/>
        <w:jc w:val="both"/>
      </w:pPr>
      <w:r>
        <w:rPr>
          <w:rFonts w:ascii="Times New Roman"/>
          <w:b w:val="false"/>
          <w:i w:val="false"/>
          <w:color w:val="000000"/>
          <w:sz w:val="28"/>
        </w:rPr>
        <w:t>
      Акционерного общества "Государственная</w:t>
      </w:r>
    </w:p>
    <w:p>
      <w:pPr>
        <w:spacing w:after="0"/>
        <w:ind w:left="0"/>
        <w:jc w:val="both"/>
      </w:pPr>
      <w:r>
        <w:rPr>
          <w:rFonts w:ascii="Times New Roman"/>
          <w:b w:val="false"/>
          <w:i w:val="false"/>
          <w:color w:val="000000"/>
          <w:sz w:val="28"/>
        </w:rPr>
        <w:t>
      корпорация" "Правительство для граждан</w:t>
      </w:r>
    </w:p>
    <w:p>
      <w:pPr>
        <w:spacing w:after="0"/>
        <w:ind w:left="0"/>
        <w:jc w:val="both"/>
      </w:pPr>
      <w:r>
        <w:rPr>
          <w:rFonts w:ascii="Times New Roman"/>
          <w:b w:val="false"/>
          <w:i w:val="false"/>
          <w:color w:val="000000"/>
          <w:sz w:val="28"/>
        </w:rPr>
        <w:t>
      по Акмолинской области"</w:t>
      </w:r>
    </w:p>
    <w:p>
      <w:pPr>
        <w:spacing w:after="0"/>
        <w:ind w:left="0"/>
        <w:jc w:val="both"/>
      </w:pPr>
      <w:r>
        <w:rPr>
          <w:rFonts w:ascii="Times New Roman"/>
          <w:b w:val="false"/>
          <w:i w:val="false"/>
          <w:color w:val="000000"/>
          <w:sz w:val="28"/>
        </w:rPr>
        <w:t>
      ___________ 2025 года</w:t>
      </w:r>
    </w:p>
    <w:p>
      <w:pPr>
        <w:spacing w:after="0"/>
        <w:ind w:left="0"/>
        <w:jc w:val="both"/>
      </w:pPr>
      <w:r>
        <w:rPr>
          <w:rFonts w:ascii="Times New Roman"/>
          <w:b w:val="false"/>
          <w:i w:val="false"/>
          <w:color w:val="000000"/>
          <w:sz w:val="28"/>
        </w:rPr>
        <w:t>
      _________ К. Мергалиев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"___" _______ 2025года</w:t>
            </w:r>
            <w:r>
              <w:br/>
            </w:r>
            <w:r>
              <w:rPr>
                <w:rFonts w:ascii="Times New Roman"/>
                <w:b w:val="false"/>
                <w:i w:val="false"/>
                <w:color w:val="000000"/>
                <w:sz w:val="20"/>
              </w:rPr>
              <w:t>№ _____</w:t>
            </w:r>
          </w:p>
        </w:tc>
      </w:tr>
    </w:tbl>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Егиндыкольского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Егиндыколь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Береговая 12, 13, 14, 15, 16, 17, 18, 19, 20, 21, 22, 24, 25, 26, 27, 28, 29, 30, 31, 32, 33, 34, 35, 36, 37, 38, 39, 40, 41, 42, 43, 44, 45, 46, 47, 49; улица Гагарина 2, 2А, 4, 6, 8, 10, 12, 14, 16, 18, 20, 20А, 22; улица Джамбула; улица Комсомольская; улица Ленина 2, 2А, 2Б, 4, 6, 8, 9, 11, 12, 13, 14, 15, 16, 17, 19, 20А, 22, 23, 24, 25, 26, 27, 28, 29, 30, 31, 32, 32А, 33, 34, 34А, 36, 36А; улица Мира; улица Набережная; улица Новая; улица Октябрьская; улица Победы; улица Приозерная 10, 11, 12, 14; улица Пушкина 4, 6, 8, 10, 12, 14, 16, 18, 20, 22, 26, 28; улица Спортивная; улица Школьная; улица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Водопроводная; улица Джакубаева; улица Зеленая; улица Казахская; улица Кирова; улица Линейная 1, 3, 5, 5А, 7, 9, 11, 13, 15, 17, 21, 23, 25; улица Медиков; улица Стадионная; улица Станционная; улица Транспортная; улица Элеваторная; улица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Береговая 1, 2, 2А, 3, 4, 5, 6, 7, 8, 9, 10, 11; улица Восточная; улица Гагарина 28, 30, 32, 33, 34, 35, 36, 37, 38, 39, 40, 41, 43; улица Калинина; улица Ленина 35, 37, 38А, 39, 40, 42; улица Молодежная; улица Приозерная 1, 2, 3, 4, 5, 6, 7, 8, 9; улица Пушкина 3, 5, 5А, 7, 9, 11, 13, 15, 17, 19, 21, 23, 25, 27, 29, 31, 33, 35, 37, 39, 41, 43, 45, 47; улица Северная; улица Степная;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 1, 1Г, 3, 3А, 3Б, 3В, 5, 7, 9, 11, 13, 13А, 13Б, 13В, 13Г, 15, 17, 19, 19А, 21, 21А, 21Б, 21В, 21Г, 21Д, 21Е, 23, 25, 27А, 29, 1296, 2945; улица Пушкина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улица Дорожная; улица Линейная 2, 4, 6, 8; улица Нефтебазовская; улица Пролетарская.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"___" _____ 2025 года</w:t>
            </w:r>
            <w:r>
              <w:br/>
            </w:r>
            <w:r>
              <w:rPr>
                <w:rFonts w:ascii="Times New Roman"/>
                <w:b w:val="false"/>
                <w:i w:val="false"/>
                <w:color w:val="000000"/>
                <w:sz w:val="20"/>
              </w:rPr>
              <w:t>№ _______</w:t>
            </w:r>
          </w:p>
        </w:tc>
      </w:tr>
    </w:tbl>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Егиндыкольского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Полтавское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Спиридоновка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Бауманское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Узынколь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Буревестник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Коржинколь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Тоганас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Коркем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Жалманкулак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Жулдыз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упраздненное село Коныртубек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упраздненное село Жолан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упраздненное село Степняк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упраздненное село Бесбидаик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