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7e90c" w14:textId="e97e9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решение Егиндыкольского районного маслихата от 31 января 2024 года № 8С16-2 "Об утверждении Правил оказания социальной помощи, установления ее размеров и определения перечня отдельных категорий нуждающихся граждан Егиндыкольского района"</w:t>
      </w:r>
    </w:p>
    <w:p>
      <w:pPr>
        <w:spacing w:after="0"/>
        <w:ind w:left="0"/>
        <w:jc w:val="both"/>
      </w:pPr>
      <w:r>
        <w:rPr>
          <w:rFonts w:ascii="Times New Roman"/>
          <w:b w:val="false"/>
          <w:i w:val="false"/>
          <w:color w:val="000000"/>
          <w:sz w:val="28"/>
        </w:rPr>
        <w:t>Решение Егиндыкольского районного маслихата Акмолинской области от 30 июля 2025 года № 8С31-2</w:t>
      </w:r>
    </w:p>
    <w:p>
      <w:pPr>
        <w:spacing w:after="0"/>
        <w:ind w:left="0"/>
        <w:jc w:val="both"/>
      </w:pPr>
      <w:bookmarkStart w:name="z1" w:id="0"/>
      <w:r>
        <w:rPr>
          <w:rFonts w:ascii="Times New Roman"/>
          <w:b w:val="false"/>
          <w:i w:val="false"/>
          <w:color w:val="000000"/>
          <w:sz w:val="28"/>
        </w:rPr>
        <w:t>
      Егиндыкольский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Егиндыкольского районного маслихата "Об утверждении Правил оказания социальной помощи, установления ее размеров и определения перечня отдельных категорий нуждающихся граждан Егиндыкольского района" от 31 января 2024 года № 8С16-2 (зарегистрировано в Реестре государственной регистрации нормативных правовых актов под № 8692-03), следующие изменения и дополнения: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указанному решению:</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"3. Основные термины и понятия, которые используются в настоящих Правилах:</w:t>
      </w:r>
    </w:p>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p>
      <w:pPr>
        <w:spacing w:after="0"/>
        <w:ind w:left="0"/>
        <w:jc w:val="both"/>
      </w:pPr>
      <w:r>
        <w:rPr>
          <w:rFonts w:ascii="Times New Roman"/>
          <w:b w:val="false"/>
          <w:i w:val="false"/>
          <w:color w:val="000000"/>
          <w:sz w:val="28"/>
        </w:rPr>
        <w:t>
      2) специальная комиссия – комиссия, создаваемая решением акима Егиндыкольского района, по рассмотрению заявления лица (семьи), претендующего на оказание социальной помощи отдельным категориям нуждающихся граждан;</w:t>
      </w:r>
    </w:p>
    <w:p>
      <w:pPr>
        <w:spacing w:after="0"/>
        <w:ind w:left="0"/>
        <w:jc w:val="both"/>
      </w:pPr>
      <w:r>
        <w:rPr>
          <w:rFonts w:ascii="Times New Roman"/>
          <w:b w:val="false"/>
          <w:i w:val="false"/>
          <w:color w:val="000000"/>
          <w:sz w:val="28"/>
        </w:rPr>
        <w:t>
      3) социальная помощь – помощь, предоставляемая акиматом Егиндыкольского района в денежной форме отдельным категориям нуждающихся граждан (далее – получатели), а также к праздничным дням и памятным датам;</w:t>
      </w:r>
    </w:p>
    <w:p>
      <w:pPr>
        <w:spacing w:after="0"/>
        <w:ind w:left="0"/>
        <w:jc w:val="both"/>
      </w:pPr>
      <w:r>
        <w:rPr>
          <w:rFonts w:ascii="Times New Roman"/>
          <w:b w:val="false"/>
          <w:i w:val="false"/>
          <w:color w:val="000000"/>
          <w:sz w:val="28"/>
        </w:rPr>
        <w:t>
      4) уполномоченный орган по оказанию социальной помощи – государственное учреждение "Отдел занятости и социальных программ Егиндыкольского района";</w:t>
      </w:r>
    </w:p>
    <w:p>
      <w:pPr>
        <w:spacing w:after="0"/>
        <w:ind w:left="0"/>
        <w:jc w:val="both"/>
      </w:pPr>
      <w:r>
        <w:rPr>
          <w:rFonts w:ascii="Times New Roman"/>
          <w:b w:val="false"/>
          <w:i w:val="false"/>
          <w:color w:val="000000"/>
          <w:sz w:val="28"/>
        </w:rPr>
        <w:t>
      5) прожиточный минимум – минимальный денежный доход на одного человека, равный по величине стоимости минимальной потребительской корзины;</w:t>
      </w:r>
    </w:p>
    <w:p>
      <w:pPr>
        <w:spacing w:after="0"/>
        <w:ind w:left="0"/>
        <w:jc w:val="both"/>
      </w:pPr>
      <w:r>
        <w:rPr>
          <w:rFonts w:ascii="Times New Roman"/>
          <w:b w:val="false"/>
          <w:i w:val="false"/>
          <w:color w:val="000000"/>
          <w:sz w:val="28"/>
        </w:rPr>
        <w:t>
      6) среднедушевой доход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7)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8) праздничные даты (далее – памятные даты) – профессиональные и иные праздники Республики Казахстан;</w:t>
      </w:r>
    </w:p>
    <w:p>
      <w:pPr>
        <w:spacing w:after="0"/>
        <w:ind w:left="0"/>
        <w:jc w:val="both"/>
      </w:pPr>
      <w:r>
        <w:rPr>
          <w:rFonts w:ascii="Times New Roman"/>
          <w:b w:val="false"/>
          <w:i w:val="false"/>
          <w:color w:val="000000"/>
          <w:sz w:val="28"/>
        </w:rPr>
        <w:t>
      9)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p>
      <w:pPr>
        <w:spacing w:after="0"/>
        <w:ind w:left="0"/>
        <w:jc w:val="both"/>
      </w:pPr>
      <w:r>
        <w:rPr>
          <w:rFonts w:ascii="Times New Roman"/>
          <w:b w:val="false"/>
          <w:i w:val="false"/>
          <w:color w:val="000000"/>
          <w:sz w:val="28"/>
        </w:rPr>
        <w:t>
      10)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p>
      <w:pPr>
        <w:spacing w:after="0"/>
        <w:ind w:left="0"/>
        <w:jc w:val="both"/>
      </w:pPr>
      <w:r>
        <w:rPr>
          <w:rFonts w:ascii="Times New Roman"/>
          <w:b w:val="false"/>
          <w:i w:val="false"/>
          <w:color w:val="000000"/>
          <w:sz w:val="28"/>
        </w:rPr>
        <w:t>
      11) предельный размер – утвержденный максимальный размер социальной помощи;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 1 раз в год, раз в два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"6. Перечень праздничных дней и памятных дат для оказания социальной помощи:</w:t>
      </w:r>
    </w:p>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2) День защитника Отечества – 7 мая;</w:t>
      </w:r>
    </w:p>
    <w:p>
      <w:pPr>
        <w:spacing w:after="0"/>
        <w:ind w:left="0"/>
        <w:jc w:val="both"/>
      </w:pPr>
      <w:r>
        <w:rPr>
          <w:rFonts w:ascii="Times New Roman"/>
          <w:b w:val="false"/>
          <w:i w:val="false"/>
          <w:color w:val="000000"/>
          <w:sz w:val="28"/>
        </w:rPr>
        <w:t>
      3) День Победы – 9 мая;</w:t>
      </w:r>
    </w:p>
    <w:p>
      <w:pPr>
        <w:spacing w:after="0"/>
        <w:ind w:left="0"/>
        <w:jc w:val="both"/>
      </w:pPr>
      <w:r>
        <w:rPr>
          <w:rFonts w:ascii="Times New Roman"/>
          <w:b w:val="false"/>
          <w:i w:val="false"/>
          <w:color w:val="000000"/>
          <w:sz w:val="28"/>
        </w:rPr>
        <w:t>
      4) День памяти жертв политических репрессий и голода – 31 мая;</w:t>
      </w:r>
    </w:p>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p>
      <w:pPr>
        <w:spacing w:after="0"/>
        <w:ind w:left="0"/>
        <w:jc w:val="both"/>
      </w:pPr>
      <w:r>
        <w:rPr>
          <w:rFonts w:ascii="Times New Roman"/>
          <w:b w:val="false"/>
          <w:i w:val="false"/>
          <w:color w:val="000000"/>
          <w:sz w:val="28"/>
        </w:rPr>
        <w:t>
      6) День пожилых людей – 1 октября;</w:t>
      </w:r>
    </w:p>
    <w:p>
      <w:pPr>
        <w:spacing w:after="0"/>
        <w:ind w:left="0"/>
        <w:jc w:val="both"/>
      </w:pPr>
      <w:r>
        <w:rPr>
          <w:rFonts w:ascii="Times New Roman"/>
          <w:b w:val="false"/>
          <w:i w:val="false"/>
          <w:color w:val="000000"/>
          <w:sz w:val="28"/>
        </w:rPr>
        <w:t>
      7) День лиц с инвалидностью Республики Казахстан – второе воскресенье октября месяца;</w:t>
      </w:r>
    </w:p>
    <w:p>
      <w:pPr>
        <w:spacing w:after="0"/>
        <w:ind w:left="0"/>
        <w:jc w:val="both"/>
      </w:pPr>
      <w:r>
        <w:rPr>
          <w:rFonts w:ascii="Times New Roman"/>
          <w:b w:val="false"/>
          <w:i w:val="false"/>
          <w:color w:val="000000"/>
          <w:sz w:val="28"/>
        </w:rPr>
        <w:t>
      8) День Независимости – 16 декабря.";</w:t>
      </w:r>
    </w:p>
    <w:p>
      <w:pPr>
        <w:spacing w:after="0"/>
        <w:ind w:left="0"/>
        <w:jc w:val="both"/>
      </w:pPr>
      <w:r>
        <w:rPr>
          <w:rFonts w:ascii="Times New Roman"/>
          <w:b w:val="false"/>
          <w:i w:val="false"/>
          <w:color w:val="000000"/>
          <w:sz w:val="28"/>
        </w:rPr>
        <w:t>
      9)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"7. Основаниями для отнесения граждан к категории нуждающихся являются:</w:t>
      </w:r>
    </w:p>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p>
      <w:pPr>
        <w:spacing w:after="0"/>
        <w:ind w:left="0"/>
        <w:jc w:val="both"/>
      </w:pPr>
      <w:r>
        <w:rPr>
          <w:rFonts w:ascii="Times New Roman"/>
          <w:b w:val="false"/>
          <w:i w:val="false"/>
          <w:color w:val="000000"/>
          <w:sz w:val="28"/>
        </w:rPr>
        <w:t>
      3) наличие социально значимого заболевания;</w:t>
      </w:r>
    </w:p>
    <w:p>
      <w:pPr>
        <w:spacing w:after="0"/>
        <w:ind w:left="0"/>
        <w:jc w:val="both"/>
      </w:pPr>
      <w:r>
        <w:rPr>
          <w:rFonts w:ascii="Times New Roman"/>
          <w:b w:val="false"/>
          <w:i w:val="false"/>
          <w:color w:val="000000"/>
          <w:sz w:val="28"/>
        </w:rPr>
        <w:t>
      4) наличие среднедушевого дохода, не превышающего порога</w:t>
      </w:r>
    </w:p>
    <w:p>
      <w:pPr>
        <w:spacing w:after="0"/>
        <w:ind w:left="0"/>
        <w:jc w:val="both"/>
      </w:pPr>
      <w:r>
        <w:rPr>
          <w:rFonts w:ascii="Times New Roman"/>
          <w:b w:val="false"/>
          <w:i w:val="false"/>
          <w:color w:val="000000"/>
          <w:sz w:val="28"/>
        </w:rPr>
        <w:t>
      в двухкратном отношении к прожиточному минимуму;</w:t>
      </w:r>
    </w:p>
    <w:p>
      <w:pPr>
        <w:spacing w:after="0"/>
        <w:ind w:left="0"/>
        <w:jc w:val="both"/>
      </w:pPr>
      <w:r>
        <w:rPr>
          <w:rFonts w:ascii="Times New Roman"/>
          <w:b w:val="false"/>
          <w:i w:val="false"/>
          <w:color w:val="000000"/>
          <w:sz w:val="28"/>
        </w:rPr>
        <w:t>
      5) сиротство, отсутствие родительского попечения;</w:t>
      </w:r>
    </w:p>
    <w:p>
      <w:pPr>
        <w:spacing w:after="0"/>
        <w:ind w:left="0"/>
        <w:jc w:val="both"/>
      </w:pPr>
      <w:r>
        <w:rPr>
          <w:rFonts w:ascii="Times New Roman"/>
          <w:b w:val="false"/>
          <w:i w:val="false"/>
          <w:color w:val="000000"/>
          <w:sz w:val="28"/>
        </w:rPr>
        <w:t>
      6) неспособность к самообслуживанию в связи с преклонным возрастом;</w:t>
      </w:r>
    </w:p>
    <w:p>
      <w:pPr>
        <w:spacing w:after="0"/>
        <w:ind w:left="0"/>
        <w:jc w:val="both"/>
      </w:pPr>
      <w:r>
        <w:rPr>
          <w:rFonts w:ascii="Times New Roman"/>
          <w:b w:val="false"/>
          <w:i w:val="false"/>
          <w:color w:val="000000"/>
          <w:sz w:val="28"/>
        </w:rPr>
        <w:t>
      7) освобождение из мест лишения свободы, нахождение на учете службы пробации.</w:t>
      </w:r>
    </w:p>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p>
      <w:pPr>
        <w:spacing w:after="0"/>
        <w:ind w:left="0"/>
        <w:jc w:val="both"/>
      </w:pPr>
      <w:r>
        <w:rPr>
          <w:rFonts w:ascii="Times New Roman"/>
          <w:b w:val="false"/>
          <w:i w:val="false"/>
          <w:color w:val="000000"/>
          <w:sz w:val="28"/>
        </w:rPr>
        <w:t>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w:t>
      </w:r>
    </w:p>
    <w:bookmarkStart w:name="z8" w:id="3"/>
    <w:p>
      <w:pPr>
        <w:spacing w:after="0"/>
        <w:ind w:left="0"/>
        <w:jc w:val="both"/>
      </w:pPr>
      <w:r>
        <w:rPr>
          <w:rFonts w:ascii="Times New Roman"/>
          <w:b w:val="false"/>
          <w:i w:val="false"/>
          <w:color w:val="000000"/>
          <w:sz w:val="28"/>
        </w:rPr>
        <w:t xml:space="preserve">
      подпункт 3) </w:t>
      </w:r>
      <w:r>
        <w:rPr>
          <w:rFonts w:ascii="Times New Roman"/>
          <w:b w:val="false"/>
          <w:i w:val="false"/>
          <w:color w:val="000000"/>
          <w:sz w:val="28"/>
        </w:rPr>
        <w:t>пункта 10</w:t>
      </w:r>
      <w:r>
        <w:rPr>
          <w:rFonts w:ascii="Times New Roman"/>
          <w:b w:val="false"/>
          <w:i w:val="false"/>
          <w:color w:val="000000"/>
          <w:sz w:val="28"/>
        </w:rPr>
        <w:t xml:space="preserve"> изложить в новой редакции:</w:t>
      </w:r>
    </w:p>
    <w:bookmarkEnd w:id="3"/>
    <w:p>
      <w:pPr>
        <w:spacing w:after="0"/>
        <w:ind w:left="0"/>
        <w:jc w:val="both"/>
      </w:pPr>
      <w:r>
        <w:rPr>
          <w:rFonts w:ascii="Times New Roman"/>
          <w:b w:val="false"/>
          <w:i w:val="false"/>
          <w:color w:val="000000"/>
          <w:sz w:val="28"/>
        </w:rPr>
        <w:t>
      "3) ко Дню Победы - 9 мая:</w:t>
      </w:r>
    </w:p>
    <w:p>
      <w:pPr>
        <w:spacing w:after="0"/>
        <w:ind w:left="0"/>
        <w:jc w:val="both"/>
      </w:pPr>
      <w:r>
        <w:rPr>
          <w:rFonts w:ascii="Times New Roman"/>
          <w:b w:val="false"/>
          <w:i w:val="false"/>
          <w:color w:val="000000"/>
          <w:sz w:val="28"/>
        </w:rPr>
        <w:t>
      ветеранам Великой Отечественной войны 1 раз в год в размере - 1 500 000 (один миллион пятьсот тысяч) тенге;</w:t>
      </w:r>
    </w:p>
    <w:p>
      <w:pPr>
        <w:spacing w:after="0"/>
        <w:ind w:left="0"/>
        <w:jc w:val="both"/>
      </w:pPr>
      <w:r>
        <w:rPr>
          <w:rFonts w:ascii="Times New Roman"/>
          <w:b w:val="false"/>
          <w:i w:val="false"/>
          <w:color w:val="000000"/>
          <w:sz w:val="28"/>
        </w:rPr>
        <w:t>
      ветеранам, приравненным по льготам к ветеранам Великой Отечественной войны, в соответствии со статьей 6 Закона Республики Казахстан "О ветеранах" 1 раз в год в размере 30 (тридцать) месячных расчетных показателей;</w:t>
      </w:r>
    </w:p>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1 раз в год в размере 25 (двадцать пять) месячных расчетных показателей;</w:t>
      </w:r>
    </w:p>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лицам, являющимся получателями пенсионных выплат по возрасту или пенсионных выплат по выслуге лет и награжденным орденами или медалями бывшего Союза ССР или Республики Казахстан либо удостоенным почетных званий бывшего Союза ССР или Республики Казахстан, либо награжденным почетными грамотами Республики Казахстан, либо награжденным ведомственными наградами Республики Казахстан 1 раз в год в размере 13 (тринадцать) месячных расчетных показателей;</w:t>
      </w:r>
    </w:p>
    <w:p>
      <w:pPr>
        <w:spacing w:after="0"/>
        <w:ind w:left="0"/>
        <w:jc w:val="both"/>
      </w:pPr>
      <w:r>
        <w:rPr>
          <w:rFonts w:ascii="Times New Roman"/>
          <w:b w:val="false"/>
          <w:i w:val="false"/>
          <w:color w:val="000000"/>
          <w:sz w:val="28"/>
        </w:rPr>
        <w:t>
      другим лицам, на которых распространяется действие Закона Республики Казахстан "О ветеранах" 1 раз в год в размере 10 (десять) месячных расчетных показателей;";</w:t>
      </w:r>
    </w:p>
    <w:bookmarkStart w:name="z9" w:id="4"/>
    <w:p>
      <w:pPr>
        <w:spacing w:after="0"/>
        <w:ind w:left="0"/>
        <w:jc w:val="both"/>
      </w:pPr>
      <w:r>
        <w:rPr>
          <w:rFonts w:ascii="Times New Roman"/>
          <w:b w:val="false"/>
          <w:i w:val="false"/>
          <w:color w:val="000000"/>
          <w:sz w:val="28"/>
        </w:rPr>
        <w:t xml:space="preserve">
      подпункт 9) </w:t>
      </w:r>
      <w:r>
        <w:rPr>
          <w:rFonts w:ascii="Times New Roman"/>
          <w:b w:val="false"/>
          <w:i w:val="false"/>
          <w:color w:val="000000"/>
          <w:sz w:val="28"/>
        </w:rPr>
        <w:t>пункта 10</w:t>
      </w:r>
      <w:r>
        <w:rPr>
          <w:rFonts w:ascii="Times New Roman"/>
          <w:b w:val="false"/>
          <w:i w:val="false"/>
          <w:color w:val="000000"/>
          <w:sz w:val="28"/>
        </w:rPr>
        <w:t xml:space="preserve"> исключить.</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дополнить подпунктом 3):</w:t>
      </w:r>
    </w:p>
    <w:p>
      <w:pPr>
        <w:spacing w:after="0"/>
        <w:ind w:left="0"/>
        <w:jc w:val="both"/>
      </w:pPr>
      <w:r>
        <w:rPr>
          <w:rFonts w:ascii="Times New Roman"/>
          <w:b w:val="false"/>
          <w:i w:val="false"/>
          <w:color w:val="000000"/>
          <w:sz w:val="28"/>
        </w:rPr>
        <w:t>
      "3) "Пенсионерам по возрасту, за исключением лиц с инвалидностью, которым в соответствии индивидуальной программой абилитации и реабилитации разработаны услуги санаторно-курортного лечения, на возмещение стоимости путевки на санаторно–курортное лечение в пределах Республики Казахстан, на основании документов об оплате 1 раз в два года в размере 30 (тридцать) месячных расчетных показателей.";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"12. Порядок оказания социальной помощи определяется согласно Типовым правилам.</w:t>
      </w:r>
    </w:p>
    <w:p>
      <w:pPr>
        <w:spacing w:after="0"/>
        <w:ind w:left="0"/>
        <w:jc w:val="both"/>
      </w:pPr>
      <w:r>
        <w:rPr>
          <w:rFonts w:ascii="Times New Roman"/>
          <w:b w:val="false"/>
          <w:i w:val="false"/>
          <w:color w:val="000000"/>
          <w:sz w:val="28"/>
        </w:rPr>
        <w:t>
      Отказ в оказании социальной помощи осуществляется в случаях:</w:t>
      </w:r>
    </w:p>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p>
    <w:p>
      <w:pPr>
        <w:spacing w:after="0"/>
        <w:ind w:left="0"/>
        <w:jc w:val="both"/>
      </w:pPr>
      <w:r>
        <w:rPr>
          <w:rFonts w:ascii="Times New Roman"/>
          <w:b w:val="false"/>
          <w:i w:val="false"/>
          <w:color w:val="000000"/>
          <w:sz w:val="28"/>
        </w:rPr>
        <w:t>
      4) получения из информационной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"13. Финансирование расходов на предоставление социальной помощи осуществляется в пределах средств, предусмотренных бюджетом Егиндыкольского района на текущий финансовый год.</w:t>
      </w:r>
    </w:p>
    <w:p>
      <w:pPr>
        <w:spacing w:after="0"/>
        <w:ind w:left="0"/>
        <w:jc w:val="both"/>
      </w:pPr>
      <w:r>
        <w:rPr>
          <w:rFonts w:ascii="Times New Roman"/>
          <w:b w:val="false"/>
          <w:i w:val="false"/>
          <w:color w:val="000000"/>
          <w:sz w:val="28"/>
        </w:rPr>
        <w:t>
      Уполномоченный орган по оказанию социальной помощи переводит в уполномоченную организацию суммы социальной помощи.</w:t>
      </w:r>
    </w:p>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"14. Социальная помощь прекращается в случаях:</w:t>
      </w:r>
    </w:p>
    <w:p>
      <w:pPr>
        <w:spacing w:after="0"/>
        <w:ind w:left="0"/>
        <w:jc w:val="both"/>
      </w:pPr>
      <w:r>
        <w:rPr>
          <w:rFonts w:ascii="Times New Roman"/>
          <w:b w:val="false"/>
          <w:i w:val="false"/>
          <w:color w:val="000000"/>
          <w:sz w:val="28"/>
        </w:rPr>
        <w:t>
      1) смерти получателя;</w:t>
      </w:r>
    </w:p>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p>
      <w:pPr>
        <w:spacing w:after="0"/>
        <w:ind w:left="0"/>
        <w:jc w:val="both"/>
      </w:pPr>
      <w:r>
        <w:rPr>
          <w:rFonts w:ascii="Times New Roman"/>
          <w:b w:val="false"/>
          <w:i w:val="false"/>
          <w:color w:val="000000"/>
          <w:sz w:val="28"/>
        </w:rPr>
        <w:t>
      Подпункт 3) настоящего пункта не распространяется на выплату социальной помощи, назначенной по основаниям, указанным в подпунктах 1) и 2) пункта 7 настоящих Правил.</w:t>
      </w:r>
    </w:p>
    <w:p>
      <w:pPr>
        <w:spacing w:after="0"/>
        <w:ind w:left="0"/>
        <w:jc w:val="both"/>
      </w:pPr>
      <w:r>
        <w:rPr>
          <w:rFonts w:ascii="Times New Roman"/>
          <w:b w:val="false"/>
          <w:i w:val="false"/>
          <w:color w:val="000000"/>
          <w:sz w:val="28"/>
        </w:rPr>
        <w:t>
      Выплата социальной помощи по основаниям, указанным в подпунктах 1)-3) настоящего пункта, прекращается со следующего месяца после наступления указанных обстоятельств.</w:t>
      </w:r>
    </w:p>
    <w:p>
      <w:pPr>
        <w:spacing w:after="0"/>
        <w:ind w:left="0"/>
        <w:jc w:val="both"/>
      </w:pPr>
      <w:r>
        <w:rPr>
          <w:rFonts w:ascii="Times New Roman"/>
          <w:b w:val="false"/>
          <w:i w:val="false"/>
          <w:color w:val="000000"/>
          <w:sz w:val="28"/>
        </w:rPr>
        <w:t>
      Выплата социальной помощи по основаниям, указанным в подпунктах 4) и 5) настоящего пункта, прекращается с даты наступления указанных обстоятельств.".</w:t>
      </w:r>
    </w:p>
    <w:bookmarkStart w:name="z14" w:id="5"/>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Егиндыкольского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К.Шинтемиров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