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d725" w14:textId="cc0d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Журавлевского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декабря 2025 года № 8С-37/6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Журавлевского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53409,0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Журавлевского сельского округа на 2026 год субвенцию, передаваемую из районного бюджета в сумме 23123,0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расходов бюджета Журавлевского сельского округа на 2026 год предусмотрены целевые трансферты в сумме 18251,0 тысяча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районного бюджета в сумме 18251,0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18251,0 тысяч тенге на благоустройство и озеленение населенных пунктов.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