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c900" w14:textId="a3ec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Ергольского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Ергольского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62461,8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48607,8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63211,8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8С-41/6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Ергольского сельского округа на 2026 год субвенцию, передаваемую из районного бюджета в сумме 23581,0 тысяч тенге.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составе расходов бюджета Ергольского сельского округа на 2026 год предусмотрены целевые трансферты в сумме 25026,8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выделенные из районного бюджета в сумме 25026,8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25026,8 тысяч тенге на текущий ремонт водопроводной сети с. Гордеевка Буландынского района Акмолинской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Буландынского районного маслихата Акмолинской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8С-41/6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Буландынского районного маслихата Акмолинской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8С-41/6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