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95cd" w14:textId="f089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Буландынского района от 31 мая 2022 года № А-05/163 "Об утверждении правил организации и проведения мероприятий по текущему ремонту или капитальному ремонту фасадов, кровли многоквартирных жилых домов, направленных на придание единого архитектурного облика Буландынского района Акмолинской области"</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25 июня 2025 года № А-06/181</w:t>
      </w:r>
    </w:p>
    <w:p>
      <w:pPr>
        <w:spacing w:after="0"/>
        <w:ind w:left="0"/>
        <w:jc w:val="both"/>
      </w:pPr>
      <w:bookmarkStart w:name="z1" w:id="0"/>
      <w:r>
        <w:rPr>
          <w:rFonts w:ascii="Times New Roman"/>
          <w:b w:val="false"/>
          <w:i w:val="false"/>
          <w:color w:val="000000"/>
          <w:sz w:val="28"/>
        </w:rPr>
        <w:t>
      Акимат Буландынского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Буландынского района "Об утверждении правил организации и проведения мероприятий по текущему ремонту или капитальному ремонту фасадов, кровли многоквартирных жилых домов, направленных на придание единого архитектурного облика Буландынского района Акмолинской области" от 31 мая 2022 года № А-05/163 (зарегистрировано в Реестре государственной регистрации нормативных правовых актов под № 28401) следующеее измененийе: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ремонту или капитальному ремонту наружных стен, кровли многоквартирных жилых домов, направленных на придание единого архитектурного облика Буландынского района Акмолинской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приложениию</w:t>
      </w:r>
      <w:r>
        <w:rPr>
          <w:rFonts w:ascii="Times New Roman"/>
          <w:b w:val="false"/>
          <w:i w:val="false"/>
          <w:color w:val="000000"/>
          <w:sz w:val="28"/>
        </w:rPr>
        <w:t xml:space="preserve"> к настоящему постановлению.</w:t>
      </w:r>
    </w:p>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Буландынского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Акмолинской области</w:t>
            </w:r>
            <w:r>
              <w:br/>
            </w:r>
            <w:r>
              <w:rPr>
                <w:rFonts w:ascii="Times New Roman"/>
                <w:b w:val="false"/>
                <w:i w:val="false"/>
                <w:color w:val="000000"/>
                <w:sz w:val="20"/>
              </w:rPr>
              <w:t>от 25 июня 2025 г.</w:t>
            </w:r>
            <w:r>
              <w:br/>
            </w:r>
            <w:r>
              <w:rPr>
                <w:rFonts w:ascii="Times New Roman"/>
                <w:b w:val="false"/>
                <w:i w:val="false"/>
                <w:color w:val="000000"/>
                <w:sz w:val="20"/>
              </w:rPr>
              <w:t>№ А-06/181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Акмолинской области</w:t>
            </w:r>
            <w:r>
              <w:br/>
            </w:r>
            <w:r>
              <w:rPr>
                <w:rFonts w:ascii="Times New Roman"/>
                <w:b w:val="false"/>
                <w:i w:val="false"/>
                <w:color w:val="000000"/>
                <w:sz w:val="20"/>
              </w:rPr>
              <w:t>от 31 мая 2022 г.</w:t>
            </w:r>
            <w:r>
              <w:br/>
            </w:r>
            <w:r>
              <w:rPr>
                <w:rFonts w:ascii="Times New Roman"/>
                <w:b w:val="false"/>
                <w:i w:val="false"/>
                <w:color w:val="000000"/>
                <w:sz w:val="20"/>
              </w:rPr>
              <w:t>№ А-05/163</w:t>
            </w:r>
          </w:p>
        </w:tc>
      </w:tr>
    </w:tbl>
    <w:bookmarkStart w:name="z8"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Буландынского района Акмолинской области</w:t>
      </w:r>
    </w:p>
    <w:bookmarkEnd w:id="4"/>
    <w:bookmarkStart w:name="z9"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Буландынского района Акмолинской области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Буландынского района Акмолинской области.</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Основными параметрами являются внешний облик, архитектурный стиль, цветовое решение, этажность, отделочные материалы. Для района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0" w:id="6"/>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6"/>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Буландынского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направленных на придание единого архитектурного облика .</w:t>
      </w:r>
    </w:p>
    <w:p>
      <w:pPr>
        <w:spacing w:after="0"/>
        <w:ind w:left="0"/>
        <w:jc w:val="both"/>
      </w:pPr>
      <w:r>
        <w:rPr>
          <w:rFonts w:ascii="Times New Roman"/>
          <w:b w:val="false"/>
          <w:i w:val="false"/>
          <w:color w:val="000000"/>
          <w:sz w:val="28"/>
        </w:rPr>
        <w:t>
      4. Государственное учреждение "Отдел архитектуры и градостроительства" Буландынского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Акимат Буландынского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многоквартирного жилого дома.</w:t>
      </w:r>
    </w:p>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Start w:name="z11" w:id="7"/>
    <w:p>
      <w:pPr>
        <w:spacing w:after="0"/>
        <w:ind w:left="0"/>
        <w:jc w:val="left"/>
      </w:pPr>
      <w:r>
        <w:rPr>
          <w:rFonts w:ascii="Times New Roman"/>
          <w:b/>
          <w:i w:val="false"/>
          <w:color w:val="000000"/>
        </w:rPr>
        <w:t xml:space="preserve"> Глава 3.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7"/>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капитальный ремонт наружных стен, кровли многоквартирных жилых домов,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Start w:name="z12" w:id="8"/>
    <w:p>
      <w:pPr>
        <w:spacing w:after="0"/>
        <w:ind w:left="0"/>
        <w:jc w:val="left"/>
      </w:pPr>
      <w:r>
        <w:rPr>
          <w:rFonts w:ascii="Times New Roman"/>
          <w:b/>
          <w:i w:val="false"/>
          <w:color w:val="000000"/>
        </w:rPr>
        <w:t xml:space="preserve"> Глава 4. Заключительные положения</w:t>
      </w:r>
    </w:p>
    <w:bookmarkEnd w:id="8"/>
    <w:p>
      <w:pPr>
        <w:spacing w:after="0"/>
        <w:ind w:left="0"/>
        <w:jc w:val="both"/>
      </w:pPr>
      <w:r>
        <w:rPr>
          <w:rFonts w:ascii="Times New Roman"/>
          <w:b w:val="false"/>
          <w:i w:val="false"/>
          <w:color w:val="000000"/>
          <w:sz w:val="28"/>
        </w:rPr>
        <w:t>
      14. Финансирование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Буландынского района Акмолинской области,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